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1A" w:rsidRPr="00F87D1B" w:rsidRDefault="00C30DD3" w:rsidP="00C30DD3">
      <w:pPr>
        <w:spacing w:after="0"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C97D1A" w:rsidRPr="00F87D1B">
        <w:rPr>
          <w:rFonts w:ascii="Times New Roman" w:hAnsi="Times New Roman" w:cs="Times New Roman"/>
          <w:sz w:val="28"/>
          <w:szCs w:val="28"/>
        </w:rPr>
        <w:t>Додаток</w:t>
      </w:r>
    </w:p>
    <w:p w:rsidR="00C97D1A" w:rsidRPr="00F87D1B" w:rsidRDefault="00C97D1A" w:rsidP="004F05A3">
      <w:pPr>
        <w:autoSpaceDE w:val="0"/>
        <w:autoSpaceDN w:val="0"/>
        <w:adjustRightInd w:val="0"/>
        <w:spacing w:after="0" w:line="240" w:lineRule="atLeast"/>
        <w:ind w:left="5387"/>
        <w:rPr>
          <w:rFonts w:ascii="Times New Roman" w:hAnsi="Times New Roman" w:cs="Times New Roman"/>
          <w:sz w:val="28"/>
          <w:szCs w:val="28"/>
        </w:rPr>
      </w:pPr>
      <w:r w:rsidRPr="00F87D1B">
        <w:rPr>
          <w:rFonts w:ascii="Times New Roman" w:hAnsi="Times New Roman" w:cs="Times New Roman"/>
          <w:sz w:val="28"/>
          <w:szCs w:val="28"/>
        </w:rPr>
        <w:t>до рішення Білгород-Дністровської міської ради</w:t>
      </w:r>
    </w:p>
    <w:p w:rsidR="00C97D1A" w:rsidRPr="004F05A3" w:rsidRDefault="00C97D1A" w:rsidP="004F05A3">
      <w:pPr>
        <w:autoSpaceDE w:val="0"/>
        <w:autoSpaceDN w:val="0"/>
        <w:adjustRightInd w:val="0"/>
        <w:spacing w:after="0" w:line="240" w:lineRule="atLeast"/>
        <w:ind w:left="5387"/>
        <w:rPr>
          <w:rFonts w:ascii="Times New Roman" w:hAnsi="Times New Roman" w:cs="Times New Roman"/>
          <w:sz w:val="28"/>
          <w:szCs w:val="28"/>
        </w:rPr>
      </w:pPr>
      <w:r w:rsidRPr="004F05A3">
        <w:rPr>
          <w:rFonts w:ascii="Times New Roman" w:hAnsi="Times New Roman" w:cs="Times New Roman"/>
          <w:sz w:val="28"/>
          <w:szCs w:val="28"/>
        </w:rPr>
        <w:t xml:space="preserve">від </w:t>
      </w:r>
      <w:r w:rsidR="008724C4">
        <w:rPr>
          <w:rFonts w:ascii="Times New Roman" w:hAnsi="Times New Roman" w:cs="Times New Roman"/>
          <w:sz w:val="28"/>
          <w:szCs w:val="28"/>
        </w:rPr>
        <w:t>18.04.</w:t>
      </w:r>
      <w:r w:rsidRPr="004F05A3">
        <w:rPr>
          <w:rFonts w:ascii="Times New Roman" w:hAnsi="Times New Roman" w:cs="Times New Roman"/>
          <w:sz w:val="28"/>
          <w:szCs w:val="28"/>
        </w:rPr>
        <w:t xml:space="preserve">2019 № </w:t>
      </w:r>
      <w:r w:rsidR="00BF4740">
        <w:rPr>
          <w:rFonts w:ascii="Times New Roman" w:hAnsi="Times New Roman" w:cs="Times New Roman"/>
          <w:sz w:val="28"/>
          <w:szCs w:val="28"/>
          <w:lang w:val="ru-RU"/>
        </w:rPr>
        <w:t>864</w:t>
      </w:r>
      <w:r w:rsidRPr="004F05A3">
        <w:rPr>
          <w:rFonts w:ascii="Times New Roman" w:hAnsi="Times New Roman" w:cs="Times New Roman"/>
          <w:sz w:val="28"/>
          <w:szCs w:val="28"/>
        </w:rPr>
        <w:t>-VII</w:t>
      </w:r>
    </w:p>
    <w:p w:rsidR="001F222A" w:rsidRPr="004F05A3" w:rsidRDefault="001F222A" w:rsidP="004F05A3">
      <w:pPr>
        <w:spacing w:after="0" w:line="240" w:lineRule="atLeast"/>
        <w:ind w:left="5387"/>
        <w:contextualSpacing/>
        <w:jc w:val="both"/>
        <w:rPr>
          <w:rFonts w:ascii="Times New Roman" w:hAnsi="Times New Roman" w:cs="Times New Roman"/>
          <w:b/>
          <w:sz w:val="28"/>
          <w:szCs w:val="28"/>
        </w:rPr>
      </w:pPr>
    </w:p>
    <w:p w:rsidR="003E4610" w:rsidRPr="004F05A3" w:rsidRDefault="003E4610" w:rsidP="004F05A3">
      <w:pPr>
        <w:spacing w:after="0" w:line="240" w:lineRule="atLeast"/>
        <w:ind w:firstLine="709"/>
        <w:contextualSpacing/>
        <w:jc w:val="right"/>
        <w:rPr>
          <w:rFonts w:ascii="Times New Roman" w:hAnsi="Times New Roman" w:cs="Times New Roman"/>
          <w:b/>
          <w:sz w:val="28"/>
          <w:szCs w:val="28"/>
        </w:rPr>
      </w:pPr>
    </w:p>
    <w:p w:rsidR="00BB454E" w:rsidRPr="004F05A3" w:rsidRDefault="00BB454E" w:rsidP="00BB454E">
      <w:pPr>
        <w:tabs>
          <w:tab w:val="left" w:pos="3795"/>
          <w:tab w:val="left" w:pos="5103"/>
          <w:tab w:val="left" w:pos="7655"/>
        </w:tabs>
        <w:spacing w:after="0" w:line="240" w:lineRule="atLeast"/>
        <w:ind w:firstLine="709"/>
        <w:contextualSpacing/>
        <w:jc w:val="center"/>
        <w:rPr>
          <w:rFonts w:ascii="Times New Roman" w:hAnsi="Times New Roman" w:cs="Times New Roman"/>
          <w:b/>
          <w:sz w:val="28"/>
          <w:szCs w:val="28"/>
        </w:rPr>
      </w:pPr>
      <w:r w:rsidRPr="004F05A3">
        <w:rPr>
          <w:rFonts w:ascii="Times New Roman" w:hAnsi="Times New Roman" w:cs="Times New Roman"/>
          <w:b/>
          <w:sz w:val="28"/>
          <w:szCs w:val="28"/>
        </w:rPr>
        <w:t xml:space="preserve">Регламент Центру надання адміністративних </w:t>
      </w:r>
    </w:p>
    <w:p w:rsidR="00BB454E" w:rsidRPr="004F05A3" w:rsidRDefault="00BB454E" w:rsidP="00BB454E">
      <w:pPr>
        <w:tabs>
          <w:tab w:val="left" w:pos="3795"/>
          <w:tab w:val="left" w:pos="5103"/>
          <w:tab w:val="left" w:pos="7655"/>
        </w:tabs>
        <w:spacing w:after="0" w:line="240" w:lineRule="atLeast"/>
        <w:ind w:firstLine="709"/>
        <w:contextualSpacing/>
        <w:jc w:val="center"/>
        <w:rPr>
          <w:rStyle w:val="normaltextrun"/>
          <w:color w:val="000000"/>
          <w:sz w:val="28"/>
          <w:szCs w:val="28"/>
          <w:shd w:val="clear" w:color="auto" w:fill="FFFFFF"/>
        </w:rPr>
      </w:pPr>
      <w:r w:rsidRPr="004F05A3">
        <w:rPr>
          <w:rFonts w:ascii="Times New Roman" w:hAnsi="Times New Roman" w:cs="Times New Roman"/>
          <w:b/>
          <w:sz w:val="28"/>
          <w:szCs w:val="28"/>
        </w:rPr>
        <w:t>послуг у м. Білгороді - Дністровському</w:t>
      </w:r>
    </w:p>
    <w:p w:rsidR="00BB454E" w:rsidRDefault="00BB454E" w:rsidP="004F05A3">
      <w:pPr>
        <w:spacing w:after="0" w:line="240" w:lineRule="atLeast"/>
        <w:ind w:firstLine="709"/>
        <w:jc w:val="center"/>
        <w:rPr>
          <w:rFonts w:ascii="Times New Roman" w:hAnsi="Times New Roman" w:cs="Times New Roman"/>
          <w:b/>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rPr>
        <w:t>І. Загальні положення</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 Регламент Центру надання адміністративних послуг у місті Білгороді-Дністровському (далі - Регламент, ЦНАП - відповідно) регулює організаційно-процедурні засади його діяльності та діяльності суб’єктів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Регламент є нормативним актом, розробленим на основі чинного законодавства України та визначає механізм взаємодії працівників ЦНАП, суб’єктів надання адміністративних послуг та суб’єктів звернень  з питань реалізації  Закону України «Про адміністративні послуги» та інших нормативних актів України, здійснення правового, організаційного, матеріально-технічного та іншого забезпечення діяльності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3. Затвердження Регламенту, скасування та внесення змін у цей документ здійснюється за рішенням  Білгоро</w:t>
      </w:r>
      <w:r>
        <w:rPr>
          <w:rFonts w:ascii="Times New Roman" w:hAnsi="Times New Roman" w:cs="Times New Roman"/>
          <w:sz w:val="28"/>
          <w:szCs w:val="28"/>
        </w:rPr>
        <w:t>д-Дністровської міської ради</w:t>
      </w:r>
      <w:r w:rsidR="00C30DD3">
        <w:rPr>
          <w:rFonts w:ascii="Times New Roman" w:hAnsi="Times New Roman" w:cs="Times New Roman"/>
          <w:sz w:val="28"/>
          <w:szCs w:val="28"/>
        </w:rPr>
        <w:t xml:space="preserve"> (далі - міська рада)</w:t>
      </w:r>
      <w:r>
        <w:rPr>
          <w:rFonts w:ascii="Times New Roman" w:hAnsi="Times New Roman" w:cs="Times New Roman"/>
          <w:sz w:val="28"/>
          <w:szCs w:val="28"/>
        </w:rPr>
        <w:t>.</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4. Дотримання Регламенту є обов’язковим для працівників ЦНАП та суб’єктів надання адміністративних послуг.</w:t>
      </w:r>
    </w:p>
    <w:p w:rsidR="004F05A3" w:rsidRPr="004F05A3" w:rsidRDefault="004F05A3" w:rsidP="004F05A3">
      <w:pPr>
        <w:suppressAutoHyphens/>
        <w:spacing w:after="0" w:line="240" w:lineRule="atLeast"/>
        <w:ind w:firstLine="709"/>
        <w:jc w:val="both"/>
        <w:rPr>
          <w:rFonts w:ascii="Times New Roman" w:hAnsi="Times New Roman" w:cs="Times New Roman"/>
          <w:color w:val="000000"/>
          <w:sz w:val="28"/>
          <w:szCs w:val="28"/>
        </w:rPr>
      </w:pPr>
    </w:p>
    <w:p w:rsidR="004F05A3" w:rsidRPr="004F05A3" w:rsidRDefault="004F05A3" w:rsidP="004F05A3">
      <w:pPr>
        <w:suppressAutoHyphens/>
        <w:spacing w:after="0" w:line="240" w:lineRule="atLeast"/>
        <w:ind w:firstLine="709"/>
        <w:jc w:val="center"/>
        <w:rPr>
          <w:rFonts w:ascii="Times New Roman" w:hAnsi="Times New Roman" w:cs="Times New Roman"/>
          <w:b/>
          <w:color w:val="000000"/>
          <w:sz w:val="28"/>
          <w:szCs w:val="28"/>
        </w:rPr>
      </w:pPr>
      <w:r w:rsidRPr="004F05A3">
        <w:rPr>
          <w:rFonts w:ascii="Times New Roman" w:hAnsi="Times New Roman" w:cs="Times New Roman"/>
          <w:b/>
          <w:color w:val="000000"/>
          <w:sz w:val="28"/>
          <w:szCs w:val="28"/>
        </w:rPr>
        <w:t>ІІ. Визначення термінів</w:t>
      </w:r>
    </w:p>
    <w:p w:rsidR="004F05A3" w:rsidRPr="004F05A3" w:rsidRDefault="004F05A3" w:rsidP="004F05A3">
      <w:pPr>
        <w:spacing w:after="0" w:line="240" w:lineRule="atLeast"/>
        <w:ind w:firstLine="709"/>
        <w:jc w:val="both"/>
        <w:rPr>
          <w:rFonts w:ascii="Times New Roman" w:hAnsi="Times New Roman" w:cs="Times New Roman"/>
          <w:sz w:val="28"/>
          <w:szCs w:val="28"/>
        </w:rPr>
      </w:pP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  Адміністративна послуга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Вхідний  пакет документів - комплект документів, сформований відповідно до чинного законодавства, що подає суб’єкт звернення для отримання адміністративної послуги.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3. Вихідний пакет документів - результат адміністративної послуги, документ або комплект документів, оформлений і сформований відповідно до чинного законодавства, що видається суб’єкту звернення.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4.  Суб’єкт звернення - фізична особа, юридична особа, яка звертається за отриманням адміністративної послуги,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5.  Суб’єкт надання адміністративної послуги – орган виконавчої влади, інший державний орган, орган місцевого самоврядування, їх посадові особи, уповноважені відповідно до закону надавати адміністративні послуги.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lastRenderedPageBreak/>
        <w:t>6. Інформаційна картка адміністративної послуги  містить основну інформацію для суб’єкта звернення щодо надання адміністративної послуги, розробляється для кожної адміністративної послуги суб’єктом надання відповідної адміністративної послуги.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7. Технологічна картка адміністративної послуги містить інформацію про порядок надання адміністративної послуги суб’єктом надання такої  послуги через ЦНАП, розробляється для кожної адміністративної послуги суб’єктом надання відповідної адміністративної послуги.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8. Реєстр адміністративних послуг – єдина інформаційна база даних про адміністративні послуги, що надаються відповідно до Закону суб’єктами надання  адміністративних послуг через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9. Адміністратор ЦНАП - посадова особа, яка організовує надання адміністративних послуг шляхом взаємодії з суб’єктами  надання адміністративних послуг.</w:t>
      </w:r>
    </w:p>
    <w:p w:rsidR="004F05A3" w:rsidRPr="00800E06"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10. Учасники ЦНАП </w:t>
      </w:r>
      <w:r>
        <w:rPr>
          <w:rFonts w:ascii="Times New Roman" w:hAnsi="Times New Roman" w:cs="Times New Roman"/>
          <w:sz w:val="28"/>
          <w:szCs w:val="28"/>
        </w:rPr>
        <w:t>–</w:t>
      </w:r>
      <w:r w:rsidRPr="004F05A3">
        <w:rPr>
          <w:rFonts w:ascii="Times New Roman" w:hAnsi="Times New Roman" w:cs="Times New Roman"/>
          <w:sz w:val="28"/>
          <w:szCs w:val="28"/>
        </w:rPr>
        <w:t xml:space="preserve"> міська рада та її виконавчі органи, </w:t>
      </w:r>
      <w:r w:rsidR="00C30DD3">
        <w:rPr>
          <w:rFonts w:ascii="Times New Roman" w:hAnsi="Times New Roman" w:cs="Times New Roman"/>
          <w:sz w:val="28"/>
          <w:szCs w:val="28"/>
        </w:rPr>
        <w:t xml:space="preserve">Білгород-Дністровська районна державна адміністрація (далі – </w:t>
      </w:r>
      <w:r w:rsidRPr="004F05A3">
        <w:rPr>
          <w:rFonts w:ascii="Times New Roman" w:hAnsi="Times New Roman" w:cs="Times New Roman"/>
          <w:sz w:val="28"/>
          <w:szCs w:val="28"/>
        </w:rPr>
        <w:t>райдержадміністрація</w:t>
      </w:r>
      <w:r w:rsidR="00C30DD3">
        <w:rPr>
          <w:rFonts w:ascii="Times New Roman" w:hAnsi="Times New Roman" w:cs="Times New Roman"/>
          <w:sz w:val="28"/>
          <w:szCs w:val="28"/>
        </w:rPr>
        <w:t>)</w:t>
      </w:r>
      <w:r w:rsidRPr="004F05A3">
        <w:rPr>
          <w:rFonts w:ascii="Times New Roman" w:hAnsi="Times New Roman" w:cs="Times New Roman"/>
          <w:sz w:val="28"/>
          <w:szCs w:val="28"/>
        </w:rPr>
        <w:t xml:space="preserve"> та її структурні підрозділи, органи виконавчої влади, посадові особи управління з питань надання адміністративних послуг  міської ради </w:t>
      </w:r>
      <w:r w:rsidRPr="00800E06">
        <w:rPr>
          <w:rFonts w:ascii="Times New Roman" w:hAnsi="Times New Roman" w:cs="Times New Roman"/>
          <w:sz w:val="28"/>
          <w:szCs w:val="28"/>
        </w:rPr>
        <w:t>(адміністратори ЦНАП).</w:t>
      </w:r>
    </w:p>
    <w:p w:rsidR="004F05A3" w:rsidRPr="00800E06" w:rsidRDefault="004F05A3" w:rsidP="004F05A3">
      <w:pPr>
        <w:spacing w:after="0" w:line="240" w:lineRule="atLeast"/>
        <w:ind w:firstLine="709"/>
        <w:jc w:val="both"/>
        <w:rPr>
          <w:rFonts w:ascii="Times New Roman" w:hAnsi="Times New Roman" w:cs="Times New Roman"/>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rPr>
        <w:t>ІІІ. Інформаційна та технологічна картка адміністративних послуг,</w:t>
      </w:r>
    </w:p>
    <w:p w:rsidR="004F05A3" w:rsidRPr="004F05A3" w:rsidRDefault="004F05A3" w:rsidP="004F05A3">
      <w:pPr>
        <w:tabs>
          <w:tab w:val="left" w:pos="3304"/>
        </w:tabs>
        <w:spacing w:after="0" w:line="24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р</w:t>
      </w:r>
      <w:r w:rsidRPr="004F05A3">
        <w:rPr>
          <w:rFonts w:ascii="Times New Roman" w:hAnsi="Times New Roman" w:cs="Times New Roman"/>
          <w:b/>
          <w:sz w:val="28"/>
          <w:szCs w:val="28"/>
        </w:rPr>
        <w:t xml:space="preserve">егламенти </w:t>
      </w:r>
      <w:r w:rsidRPr="004F05A3">
        <w:rPr>
          <w:rFonts w:ascii="Times New Roman" w:hAnsi="Times New Roman" w:cs="Times New Roman"/>
          <w:b/>
          <w:color w:val="000000"/>
          <w:sz w:val="28"/>
          <w:szCs w:val="28"/>
        </w:rPr>
        <w:t>щодо видачі документу дозвільного характеру</w:t>
      </w:r>
    </w:p>
    <w:p w:rsidR="004F05A3" w:rsidRPr="004F05A3" w:rsidRDefault="004F05A3" w:rsidP="004F05A3">
      <w:pPr>
        <w:tabs>
          <w:tab w:val="left" w:pos="3304"/>
        </w:tabs>
        <w:spacing w:after="0" w:line="240" w:lineRule="atLeast"/>
        <w:ind w:firstLine="709"/>
        <w:jc w:val="both"/>
        <w:rPr>
          <w:rFonts w:ascii="Times New Roman" w:hAnsi="Times New Roman" w:cs="Times New Roman"/>
          <w:b/>
          <w:sz w:val="28"/>
          <w:szCs w:val="28"/>
        </w:rPr>
      </w:pP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 Основна інформація для суб’єкта звернення щодо надання адміністративних послуг описується у відповідних інформаційних картках , а порядок надання адміністративних послуг - відповідних технологічних картках.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Інформаційні та технологічні картки, зміни до них, розробляються суб’єктами надання відповідно до Закону України «Про адміністративні послуги» та постанови Кабінету Міністрів України від 30.01.2013 № 44 «Про затвердження вимог до підготовки технологічної картки адміністративної послуги», а також інших нормативно-правових актів, які регламентують надання адміністративних послуг, перевіряються начальником ЦНАП та погоджуються керівниками суб’єктів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4. Інформаційні та технологічні картки адміністративних послуг, суб’єктами надання яких є міська рада та її виконавчий комітет, затверджуються </w:t>
      </w:r>
      <w:r w:rsidRPr="00800E06">
        <w:rPr>
          <w:rFonts w:ascii="Times New Roman" w:hAnsi="Times New Roman" w:cs="Times New Roman"/>
          <w:sz w:val="28"/>
          <w:szCs w:val="28"/>
        </w:rPr>
        <w:t>виконавчим комітетом</w:t>
      </w:r>
      <w:r w:rsidRPr="004F05A3">
        <w:rPr>
          <w:rFonts w:ascii="Times New Roman" w:hAnsi="Times New Roman" w:cs="Times New Roman"/>
          <w:sz w:val="28"/>
          <w:szCs w:val="28"/>
        </w:rPr>
        <w:t xml:space="preserve"> міської ради.</w:t>
      </w:r>
    </w:p>
    <w:p w:rsidR="004F05A3" w:rsidRPr="004F05A3" w:rsidRDefault="004F05A3" w:rsidP="004F05A3">
      <w:pPr>
        <w:tabs>
          <w:tab w:val="left" w:pos="851"/>
        </w:tabs>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5. Інформаційні та технологічні картки адміністративних  послуг, суб’єктами надання  яких  є  райдержадміністрація  та  її структурні підрозділи, затверджуються розпорядженнями голови райдержадміністрації.</w:t>
      </w:r>
    </w:p>
    <w:p w:rsidR="004F05A3" w:rsidRPr="004F05A3" w:rsidRDefault="004F05A3" w:rsidP="004F05A3">
      <w:pPr>
        <w:tabs>
          <w:tab w:val="left" w:pos="851"/>
        </w:tabs>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6. Зміни до затверджених інформаційних та технологічних карток адміністративних послуг вносяться суб’єктами надання адміністративних послуг за погодженням з керівником ЦНАП.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У разі внесення змін до законодавства щодо надання певної адміністративної послуги суб’єкт надання відповідної  адміністративної </w:t>
      </w:r>
      <w:r w:rsidRPr="004F05A3">
        <w:rPr>
          <w:rFonts w:ascii="Times New Roman" w:hAnsi="Times New Roman" w:cs="Times New Roman"/>
          <w:sz w:val="28"/>
          <w:szCs w:val="28"/>
        </w:rPr>
        <w:lastRenderedPageBreak/>
        <w:t xml:space="preserve">послуги у строк до 3 робочих днів інформує про це начальника ЦНАП, готує відповідні зміни до інформаційних та технологічних карток згідно з вимогами законодавства та цього Регламенту, та передає оновлені  інформаційні та технологічні картки до ЦНАП.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7. Начальник ЦНАП може вносити суб’єкту надання адміністративних послуг подання щодо необхідності внесення змін до затверджених інформаційних та технологічних карток.</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8. Дозвільні органи розробляють регламенти (інформаційні картки), які визначають послідовність дій для отримання документів дозвільного характеру, схеми дозвільних (погоджувальних) процедур.</w:t>
      </w:r>
    </w:p>
    <w:p w:rsidR="004F05A3" w:rsidRPr="004F05A3" w:rsidRDefault="004F05A3" w:rsidP="004F05A3">
      <w:pPr>
        <w:spacing w:after="0" w:line="240" w:lineRule="atLeast"/>
        <w:ind w:firstLine="709"/>
        <w:jc w:val="center"/>
        <w:rPr>
          <w:rFonts w:ascii="Times New Roman" w:hAnsi="Times New Roman" w:cs="Times New Roman"/>
          <w:b/>
          <w:sz w:val="28"/>
          <w:szCs w:val="28"/>
        </w:rPr>
      </w:pPr>
    </w:p>
    <w:p w:rsidR="004F05A3" w:rsidRPr="004F05A3" w:rsidRDefault="004F05A3" w:rsidP="004F05A3">
      <w:pPr>
        <w:spacing w:after="0" w:line="240" w:lineRule="atLeast"/>
        <w:ind w:firstLine="709"/>
        <w:jc w:val="center"/>
        <w:rPr>
          <w:rFonts w:ascii="Times New Roman" w:hAnsi="Times New Roman" w:cs="Times New Roman"/>
          <w:b/>
          <w:color w:val="000000"/>
          <w:sz w:val="28"/>
          <w:szCs w:val="28"/>
        </w:rPr>
      </w:pPr>
      <w:r w:rsidRPr="004F05A3">
        <w:rPr>
          <w:rFonts w:ascii="Times New Roman" w:hAnsi="Times New Roman" w:cs="Times New Roman"/>
          <w:b/>
          <w:color w:val="000000"/>
          <w:sz w:val="28"/>
          <w:szCs w:val="28"/>
        </w:rPr>
        <w:t>І</w:t>
      </w:r>
      <w:r w:rsidRPr="004F05A3">
        <w:rPr>
          <w:rFonts w:ascii="Times New Roman" w:hAnsi="Times New Roman" w:cs="Times New Roman"/>
          <w:b/>
          <w:color w:val="000000"/>
          <w:sz w:val="28"/>
          <w:szCs w:val="28"/>
          <w:lang w:val="en-US"/>
        </w:rPr>
        <w:t>V</w:t>
      </w:r>
      <w:r w:rsidRPr="004F05A3">
        <w:rPr>
          <w:rFonts w:ascii="Times New Roman" w:hAnsi="Times New Roman" w:cs="Times New Roman"/>
          <w:b/>
          <w:color w:val="000000"/>
          <w:sz w:val="28"/>
          <w:szCs w:val="28"/>
        </w:rPr>
        <w:t xml:space="preserve">. Вимоги до приміщення, в якому розміщується ЦНАП </w:t>
      </w:r>
    </w:p>
    <w:p w:rsidR="004F05A3" w:rsidRPr="004F05A3" w:rsidRDefault="004F05A3" w:rsidP="004F05A3">
      <w:pPr>
        <w:spacing w:after="0" w:line="240" w:lineRule="atLeast"/>
        <w:ind w:firstLine="709"/>
        <w:jc w:val="center"/>
        <w:rPr>
          <w:rFonts w:ascii="Times New Roman" w:hAnsi="Times New Roman" w:cs="Times New Roman"/>
          <w:sz w:val="28"/>
          <w:szCs w:val="28"/>
        </w:rPr>
      </w:pP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ЦНАП розміщується у центральній частині міста за адресою: 67701, Одеська область, м. Білгород-Дністровський, вул. Єврейська, 21.</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На вході до приміщення розміщується інформаційна вивіска з найменуванням ЦНАП та графіком його роботи.</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Графік роботи ЦНАП затверджується Білгород-Дністровськ</w:t>
      </w:r>
      <w:r>
        <w:rPr>
          <w:rFonts w:ascii="Times New Roman" w:hAnsi="Times New Roman" w:cs="Times New Roman"/>
          <w:sz w:val="28"/>
          <w:szCs w:val="28"/>
        </w:rPr>
        <w:t>ою</w:t>
      </w:r>
      <w:r w:rsidRPr="004F05A3">
        <w:rPr>
          <w:rFonts w:ascii="Times New Roman" w:hAnsi="Times New Roman" w:cs="Times New Roman"/>
          <w:sz w:val="28"/>
          <w:szCs w:val="28"/>
        </w:rPr>
        <w:t xml:space="preserve"> місько</w:t>
      </w:r>
      <w:r>
        <w:rPr>
          <w:rFonts w:ascii="Times New Roman" w:hAnsi="Times New Roman" w:cs="Times New Roman"/>
          <w:sz w:val="28"/>
          <w:szCs w:val="28"/>
        </w:rPr>
        <w:t>ю</w:t>
      </w:r>
      <w:r w:rsidRPr="004F05A3">
        <w:rPr>
          <w:rFonts w:ascii="Times New Roman" w:hAnsi="Times New Roman" w:cs="Times New Roman"/>
          <w:sz w:val="28"/>
          <w:szCs w:val="28"/>
        </w:rPr>
        <w:t xml:space="preserve"> рад</w:t>
      </w:r>
      <w:r>
        <w:rPr>
          <w:rFonts w:ascii="Times New Roman" w:hAnsi="Times New Roman" w:cs="Times New Roman"/>
          <w:sz w:val="28"/>
          <w:szCs w:val="28"/>
        </w:rPr>
        <w:t>ою</w:t>
      </w:r>
      <w:r w:rsidRPr="004F05A3">
        <w:rPr>
          <w:rFonts w:ascii="Times New Roman" w:hAnsi="Times New Roman" w:cs="Times New Roman"/>
          <w:sz w:val="28"/>
          <w:szCs w:val="28"/>
        </w:rPr>
        <w:t xml:space="preserve"> з урахуванням вимог Закону України «Про адміністративні послуги».</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Вхід до ЦНАП </w:t>
      </w:r>
      <w:r w:rsidRPr="004F05A3">
        <w:rPr>
          <w:rFonts w:ascii="Times New Roman" w:hAnsi="Times New Roman" w:cs="Times New Roman"/>
          <w:noProof/>
          <w:sz w:val="28"/>
          <w:szCs w:val="28"/>
        </w:rPr>
        <w:t>облаштований</w:t>
      </w:r>
      <w:r w:rsidRPr="004F05A3">
        <w:rPr>
          <w:rFonts w:ascii="Times New Roman" w:hAnsi="Times New Roman" w:cs="Times New Roman"/>
          <w:sz w:val="28"/>
          <w:szCs w:val="28"/>
        </w:rPr>
        <w:t xml:space="preserve"> пандусом для осіб з обмеженими фізичними можливостями.</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На прилеглій до ЦНАП території наявне місце для безоплатної стоянки автомобільного транспорту суб’єктів звернення. </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Приміщення ЦНАП поділено на відкриту та закриту частини.</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У відкритій частині організовано роботу інформаційно-консультативного сектору та сектору прийняття вхідних пакетів документів та видачі результатів розгляду заяв, організовано зону очікування.</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Закрита частина призначена виключно для опрацювання документів, пошти, надання консультацій з використанням телефонного зв’язку, а також збереження документів, справ, журналів обліку/реєстрації.</w:t>
      </w: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Вхід до закритої частини ЦНАП суб’єктам звернення заборонено.</w:t>
      </w:r>
    </w:p>
    <w:p w:rsidR="004F05A3" w:rsidRPr="004F05A3" w:rsidRDefault="004F05A3" w:rsidP="004F05A3">
      <w:pPr>
        <w:spacing w:after="0" w:line="240" w:lineRule="atLeast"/>
        <w:ind w:firstLine="709"/>
        <w:jc w:val="center"/>
        <w:rPr>
          <w:rFonts w:ascii="Times New Roman" w:hAnsi="Times New Roman" w:cs="Times New Roman"/>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lang w:val="en-US"/>
        </w:rPr>
        <w:t>V</w:t>
      </w:r>
      <w:r w:rsidRPr="004F05A3">
        <w:rPr>
          <w:rFonts w:ascii="Times New Roman" w:hAnsi="Times New Roman" w:cs="Times New Roman"/>
          <w:b/>
          <w:sz w:val="28"/>
          <w:szCs w:val="28"/>
          <w:lang w:val="ru-RU"/>
        </w:rPr>
        <w:t xml:space="preserve">. </w:t>
      </w:r>
      <w:r w:rsidRPr="004F05A3">
        <w:rPr>
          <w:rFonts w:ascii="Times New Roman" w:hAnsi="Times New Roman" w:cs="Times New Roman"/>
          <w:b/>
          <w:sz w:val="28"/>
          <w:szCs w:val="28"/>
        </w:rPr>
        <w:t>Робота інформаційно-консультативного сектору</w:t>
      </w:r>
    </w:p>
    <w:p w:rsidR="004F05A3" w:rsidRPr="004F05A3" w:rsidRDefault="004F05A3" w:rsidP="004F05A3">
      <w:pPr>
        <w:spacing w:after="0" w:line="240" w:lineRule="atLeast"/>
        <w:ind w:firstLine="709"/>
        <w:jc w:val="both"/>
        <w:rPr>
          <w:rFonts w:ascii="Times New Roman" w:hAnsi="Times New Roman" w:cs="Times New Roman"/>
          <w:b/>
          <w:sz w:val="28"/>
          <w:szCs w:val="28"/>
        </w:rPr>
      </w:pPr>
    </w:p>
    <w:p w:rsidR="004F05A3" w:rsidRPr="004F05A3" w:rsidRDefault="004F05A3" w:rsidP="004F05A3">
      <w:pPr>
        <w:numPr>
          <w:ilvl w:val="0"/>
          <w:numId w:val="8"/>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Інформаційно-консультативний сектор розділений на зони: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10.1  зона консультування  </w:t>
      </w:r>
      <w:r w:rsidRPr="004F05A3">
        <w:rPr>
          <w:rFonts w:ascii="Times New Roman" w:hAnsi="Times New Roman" w:cs="Times New Roman"/>
          <w:noProof/>
          <w:sz w:val="28"/>
          <w:szCs w:val="28"/>
        </w:rPr>
        <w:t>облаштована при вході до приміщення, в ній здійснюється перший контакт суб’єкта звернення</w:t>
      </w:r>
      <w:r w:rsidRPr="004F05A3">
        <w:rPr>
          <w:rFonts w:ascii="Times New Roman" w:hAnsi="Times New Roman" w:cs="Times New Roman"/>
          <w:sz w:val="28"/>
          <w:szCs w:val="28"/>
        </w:rPr>
        <w:t xml:space="preserve"> з адміністратором або спеціалістом-консультантом ЦНАП;</w:t>
      </w:r>
    </w:p>
    <w:p w:rsidR="004F05A3" w:rsidRPr="004F05A3" w:rsidRDefault="004F05A3" w:rsidP="004F05A3">
      <w:pPr>
        <w:spacing w:after="0" w:line="240" w:lineRule="atLeast"/>
        <w:ind w:firstLine="709"/>
        <w:jc w:val="both"/>
        <w:rPr>
          <w:rFonts w:ascii="Times New Roman" w:hAnsi="Times New Roman" w:cs="Times New Roman"/>
          <w:noProof/>
          <w:sz w:val="28"/>
          <w:szCs w:val="28"/>
        </w:rPr>
      </w:pPr>
      <w:r w:rsidRPr="004F05A3">
        <w:rPr>
          <w:rFonts w:ascii="Times New Roman" w:hAnsi="Times New Roman" w:cs="Times New Roman"/>
          <w:sz w:val="28"/>
          <w:szCs w:val="28"/>
        </w:rPr>
        <w:t xml:space="preserve">10.2  зона інформування </w:t>
      </w:r>
      <w:r w:rsidRPr="004F05A3">
        <w:rPr>
          <w:rFonts w:ascii="Times New Roman" w:hAnsi="Times New Roman" w:cs="Times New Roman"/>
          <w:noProof/>
          <w:sz w:val="28"/>
          <w:szCs w:val="28"/>
        </w:rPr>
        <w:t xml:space="preserve">облаштована  з метою ознайомлення суб’єктів звернення з порядком та умовами надання адміністративних послуг, в ній розміщені інформаційні стенди, що містять актуальну, вичерпну інформацію, необхідну для одержання адміністративних послуг. Зона інформування облаштована місцями для оформлення документів, нотування інформації та </w:t>
      </w:r>
      <w:r w:rsidRPr="004F05A3">
        <w:rPr>
          <w:rFonts w:ascii="Times New Roman" w:hAnsi="Times New Roman" w:cs="Times New Roman"/>
          <w:noProof/>
          <w:sz w:val="28"/>
          <w:szCs w:val="28"/>
        </w:rPr>
        <w:lastRenderedPageBreak/>
        <w:t>забезпечена канцелярськими товарами для заповнення суб’єктами звернення необхідних документів;</w:t>
      </w:r>
    </w:p>
    <w:p w:rsidR="004F05A3" w:rsidRPr="004F05A3" w:rsidRDefault="004F05A3" w:rsidP="004F05A3">
      <w:pPr>
        <w:spacing w:after="0" w:line="240" w:lineRule="atLeast"/>
        <w:ind w:firstLine="709"/>
        <w:jc w:val="both"/>
        <w:rPr>
          <w:rFonts w:ascii="Times New Roman" w:hAnsi="Times New Roman" w:cs="Times New Roman"/>
          <w:noProof/>
          <w:sz w:val="28"/>
          <w:szCs w:val="28"/>
        </w:rPr>
      </w:pPr>
      <w:r w:rsidRPr="004F05A3">
        <w:rPr>
          <w:rFonts w:ascii="Times New Roman" w:hAnsi="Times New Roman" w:cs="Times New Roman"/>
          <w:noProof/>
          <w:sz w:val="28"/>
          <w:szCs w:val="28"/>
        </w:rPr>
        <w:t>10.3  зона очікування облаштована в достатній кількості стільцями.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11. До складу інформаційно-консультаційного сектору входять адміністратор та </w:t>
      </w:r>
      <w:r w:rsidRPr="004F05A3">
        <w:rPr>
          <w:rFonts w:ascii="Times New Roman" w:hAnsi="Times New Roman" w:cs="Times New Roman"/>
          <w:bCs/>
          <w:color w:val="000000"/>
          <w:sz w:val="28"/>
          <w:szCs w:val="28"/>
        </w:rPr>
        <w:t>спеціаліст-консультант</w:t>
      </w:r>
      <w:r w:rsidRPr="004F05A3">
        <w:rPr>
          <w:rFonts w:ascii="Times New Roman" w:hAnsi="Times New Roman" w:cs="Times New Roman"/>
          <w:sz w:val="28"/>
          <w:szCs w:val="28"/>
        </w:rPr>
        <w:t xml:space="preserve"> ЦНАП. Для роботи в інформаційно-консультаційному секторі можуть залучатися волонтери (представники громадської ради), обов'язки яких визначаються начальником ЦНАП.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12. Інформаційне забезпечення з питань діяльності ЦНАП, процедур надання адміністративних послуг, графіків консультування уповноваженими суб’єктів надання адміністративних послуг, порядку та умов обслуговування у ЦНАП здійснюється за допомогою інформаційних стендів та інформації на офіційному </w:t>
      </w:r>
      <w:r w:rsidRPr="004F05A3">
        <w:rPr>
          <w:rFonts w:ascii="Times New Roman" w:hAnsi="Times New Roman" w:cs="Times New Roman"/>
          <w:noProof/>
          <w:sz w:val="28"/>
          <w:szCs w:val="28"/>
        </w:rPr>
        <w:t>веб-порталі</w:t>
      </w:r>
      <w:r w:rsidRPr="004F05A3">
        <w:rPr>
          <w:rFonts w:ascii="Times New Roman" w:hAnsi="Times New Roman" w:cs="Times New Roman"/>
          <w:sz w:val="28"/>
          <w:szCs w:val="28"/>
        </w:rPr>
        <w:t xml:space="preserve"> ЦНАП (www.admin-poslugi.bilgorod-d.org.ua).</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 У ЦНАП розміщується та є загальнодоступною така інформація:</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13.1    найменування ЦНАП, його юридична та електронна адреси;</w:t>
      </w:r>
    </w:p>
    <w:p w:rsidR="004F05A3" w:rsidRPr="004F05A3" w:rsidRDefault="004F05A3" w:rsidP="004F05A3">
      <w:pPr>
        <w:numPr>
          <w:ilvl w:val="1"/>
          <w:numId w:val="9"/>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номери телефонів ЦНАП;</w:t>
      </w:r>
    </w:p>
    <w:p w:rsidR="004F05A3" w:rsidRPr="004F05A3" w:rsidRDefault="004F05A3" w:rsidP="004F05A3">
      <w:pPr>
        <w:numPr>
          <w:ilvl w:val="1"/>
          <w:numId w:val="9"/>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адреса  </w:t>
      </w:r>
      <w:r w:rsidRPr="004F05A3">
        <w:rPr>
          <w:rFonts w:ascii="Times New Roman" w:hAnsi="Times New Roman" w:cs="Times New Roman"/>
          <w:noProof/>
          <w:sz w:val="28"/>
          <w:szCs w:val="28"/>
        </w:rPr>
        <w:t>веб-сайту</w:t>
      </w:r>
      <w:r w:rsidRPr="004F05A3">
        <w:rPr>
          <w:rFonts w:ascii="Times New Roman" w:hAnsi="Times New Roman" w:cs="Times New Roman"/>
          <w:sz w:val="28"/>
          <w:szCs w:val="28"/>
        </w:rPr>
        <w:t xml:space="preserve">  ЦНАП; </w:t>
      </w:r>
    </w:p>
    <w:p w:rsidR="004F05A3" w:rsidRPr="004F05A3" w:rsidRDefault="004F05A3" w:rsidP="004F05A3">
      <w:pPr>
        <w:numPr>
          <w:ilvl w:val="1"/>
          <w:numId w:val="9"/>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графік прийому суб’єктів звернень у  ЦНАП;</w:t>
      </w:r>
    </w:p>
    <w:p w:rsidR="004F05A3" w:rsidRPr="004F05A3" w:rsidRDefault="004F05A3" w:rsidP="004F05A3">
      <w:pPr>
        <w:numPr>
          <w:ilvl w:val="1"/>
          <w:numId w:val="9"/>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перелік адміністративних послуг, які надаються  через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13.6</w:t>
      </w:r>
      <w:r>
        <w:rPr>
          <w:rFonts w:ascii="Times New Roman" w:hAnsi="Times New Roman" w:cs="Times New Roman"/>
          <w:sz w:val="28"/>
          <w:szCs w:val="28"/>
        </w:rPr>
        <w:tab/>
      </w:r>
      <w:r w:rsidRPr="004F05A3">
        <w:rPr>
          <w:rFonts w:ascii="Times New Roman" w:hAnsi="Times New Roman" w:cs="Times New Roman"/>
          <w:sz w:val="28"/>
          <w:szCs w:val="28"/>
        </w:rPr>
        <w:t>інформаційні картки адміністративних послуг, які надаються через ЦНАП;</w:t>
      </w:r>
    </w:p>
    <w:p w:rsidR="004F05A3" w:rsidRPr="004F05A3" w:rsidRDefault="004F05A3" w:rsidP="004F05A3">
      <w:pPr>
        <w:tabs>
          <w:tab w:val="left" w:pos="1560"/>
        </w:tabs>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13.7</w:t>
      </w:r>
      <w:r>
        <w:rPr>
          <w:rFonts w:ascii="Times New Roman" w:hAnsi="Times New Roman" w:cs="Times New Roman"/>
          <w:sz w:val="28"/>
          <w:szCs w:val="28"/>
        </w:rPr>
        <w:tab/>
      </w:r>
      <w:r w:rsidRPr="004F05A3">
        <w:rPr>
          <w:rFonts w:ascii="Times New Roman" w:hAnsi="Times New Roman" w:cs="Times New Roman"/>
          <w:sz w:val="28"/>
          <w:szCs w:val="28"/>
        </w:rPr>
        <w:t>формуляри (бланки) заяв та інших документів, необхідних для звернення за отриманням адміністративних послуг, а також зразки їх заповнення;</w:t>
      </w:r>
    </w:p>
    <w:p w:rsidR="004F05A3" w:rsidRPr="004F05A3" w:rsidRDefault="004F05A3" w:rsidP="004F05A3">
      <w:pPr>
        <w:numPr>
          <w:ilvl w:val="1"/>
          <w:numId w:val="10"/>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банківські реквізити для оплати платних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13.9</w:t>
      </w:r>
      <w:r>
        <w:rPr>
          <w:rFonts w:ascii="Times New Roman" w:hAnsi="Times New Roman" w:cs="Times New Roman"/>
          <w:sz w:val="28"/>
          <w:szCs w:val="28"/>
        </w:rPr>
        <w:tab/>
      </w:r>
      <w:r w:rsidRPr="004F05A3">
        <w:rPr>
          <w:rFonts w:ascii="Times New Roman" w:hAnsi="Times New Roman" w:cs="Times New Roman"/>
          <w:sz w:val="28"/>
          <w:szCs w:val="28"/>
        </w:rPr>
        <w:t>положення про ЦНАП;</w:t>
      </w:r>
    </w:p>
    <w:p w:rsidR="004F05A3" w:rsidRPr="004F05A3" w:rsidRDefault="004F05A3" w:rsidP="004F05A3">
      <w:pPr>
        <w:tabs>
          <w:tab w:val="left" w:pos="1134"/>
        </w:tabs>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13.10</w:t>
      </w:r>
      <w:r>
        <w:rPr>
          <w:rFonts w:ascii="Times New Roman" w:hAnsi="Times New Roman" w:cs="Times New Roman"/>
          <w:sz w:val="28"/>
          <w:szCs w:val="28"/>
        </w:rPr>
        <w:tab/>
      </w:r>
      <w:r w:rsidRPr="004F05A3">
        <w:rPr>
          <w:rFonts w:ascii="Times New Roman" w:hAnsi="Times New Roman" w:cs="Times New Roman"/>
          <w:sz w:val="28"/>
          <w:szCs w:val="28"/>
        </w:rPr>
        <w:t>регламент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13.11</w:t>
      </w:r>
      <w:r>
        <w:rPr>
          <w:rFonts w:ascii="Times New Roman" w:hAnsi="Times New Roman" w:cs="Times New Roman"/>
          <w:sz w:val="28"/>
          <w:szCs w:val="28"/>
        </w:rPr>
        <w:tab/>
      </w:r>
      <w:r w:rsidRPr="004F05A3">
        <w:rPr>
          <w:rFonts w:ascii="Times New Roman" w:hAnsi="Times New Roman" w:cs="Times New Roman"/>
          <w:sz w:val="28"/>
          <w:szCs w:val="28"/>
        </w:rPr>
        <w:t>інша інформація.</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14. </w:t>
      </w:r>
      <w:r>
        <w:rPr>
          <w:rFonts w:ascii="Times New Roman" w:hAnsi="Times New Roman" w:cs="Times New Roman"/>
          <w:sz w:val="28"/>
          <w:szCs w:val="28"/>
        </w:rPr>
        <w:t>Зазначені</w:t>
      </w:r>
      <w:r w:rsidRPr="004F05A3">
        <w:rPr>
          <w:rFonts w:ascii="Times New Roman" w:hAnsi="Times New Roman" w:cs="Times New Roman"/>
          <w:sz w:val="28"/>
          <w:szCs w:val="28"/>
        </w:rPr>
        <w:t xml:space="preserve"> документи розміщуються на інформаційних стендах у зручному та доступному для суб’єктів звернень місці у зонах інформування та очікування, на офіційному </w:t>
      </w:r>
      <w:r w:rsidRPr="004F05A3">
        <w:rPr>
          <w:rFonts w:ascii="Times New Roman" w:hAnsi="Times New Roman" w:cs="Times New Roman"/>
          <w:noProof/>
          <w:sz w:val="28"/>
          <w:szCs w:val="28"/>
        </w:rPr>
        <w:t>веб-порталі</w:t>
      </w:r>
      <w:r w:rsidRPr="004F05A3">
        <w:rPr>
          <w:rFonts w:ascii="Times New Roman" w:hAnsi="Times New Roman" w:cs="Times New Roman"/>
          <w:sz w:val="28"/>
          <w:szCs w:val="28"/>
        </w:rPr>
        <w:t xml:space="preserve"> ЦНАП.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15. Інформаційні картки та формуляри (бланки) заяв, необхідні для отримання адміністративних послуг, знаходяться у працівників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16.  Для консультування із загальних питань організації роботи ЦНАП та порядку прийому суб’єктів звернень у ЦНАП організовано </w:t>
      </w:r>
      <w:r w:rsidRPr="004F05A3">
        <w:rPr>
          <w:rFonts w:ascii="Times New Roman" w:hAnsi="Times New Roman" w:cs="Times New Roman"/>
          <w:noProof/>
          <w:sz w:val="28"/>
          <w:szCs w:val="28"/>
        </w:rPr>
        <w:t>інформаційно –</w:t>
      </w:r>
      <w:r w:rsidRPr="004F05A3">
        <w:rPr>
          <w:rFonts w:ascii="Times New Roman" w:hAnsi="Times New Roman" w:cs="Times New Roman"/>
          <w:sz w:val="28"/>
          <w:szCs w:val="28"/>
        </w:rPr>
        <w:t xml:space="preserve"> консультаційний сектор, відповідальний за інформаційне забезпечення суб’єктів звернень. В </w:t>
      </w:r>
      <w:r w:rsidRPr="004F05A3">
        <w:rPr>
          <w:rFonts w:ascii="Times New Roman" w:hAnsi="Times New Roman" w:cs="Times New Roman"/>
          <w:noProof/>
          <w:sz w:val="28"/>
          <w:szCs w:val="28"/>
        </w:rPr>
        <w:t xml:space="preserve">інформаційно </w:t>
      </w:r>
      <w:r w:rsidRPr="004F05A3">
        <w:rPr>
          <w:rFonts w:ascii="Times New Roman" w:hAnsi="Times New Roman" w:cs="Times New Roman"/>
          <w:sz w:val="28"/>
          <w:szCs w:val="28"/>
        </w:rPr>
        <w:t>– консультаційному секторі ЦНАП також за необхідності здійснюється:</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16.1 за усним клопотанням суб’єкта звернення інформування його про приналежність порушеного ним питання до компетенції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16.2 з</w:t>
      </w:r>
      <w:r>
        <w:rPr>
          <w:rFonts w:ascii="Times New Roman" w:hAnsi="Times New Roman" w:cs="Times New Roman"/>
          <w:sz w:val="28"/>
          <w:szCs w:val="28"/>
        </w:rPr>
        <w:t>’</w:t>
      </w:r>
      <w:r w:rsidRPr="004F05A3">
        <w:rPr>
          <w:rFonts w:ascii="Times New Roman" w:hAnsi="Times New Roman" w:cs="Times New Roman"/>
          <w:sz w:val="28"/>
          <w:szCs w:val="28"/>
        </w:rPr>
        <w:t>ясування причини звернення особи та інформування її щодо подальших дій в межах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16.3 консультування суб’єктів звернень щодо порядку внесення плати (адміністративного збору) за надання платних адміністративних послуг, </w:t>
      </w:r>
      <w:r w:rsidRPr="004F05A3">
        <w:rPr>
          <w:rFonts w:ascii="Times New Roman" w:hAnsi="Times New Roman" w:cs="Times New Roman"/>
          <w:sz w:val="28"/>
          <w:szCs w:val="28"/>
        </w:rPr>
        <w:lastRenderedPageBreak/>
        <w:t xml:space="preserve">надання інформації щодо рахунків і банківських реквізитів для сплати адміністративного збору;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16.4 надання іншої допомоги, яка необхідна суб’єктам звернення до прийому їх адміністратором чи іншим спеціалістом;</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16.5  забезпечення видачі результатів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16.6  допомога замовникам у користуванні системою регулювання черги та інформаційними терміналами</w:t>
      </w:r>
      <w:r w:rsidRPr="004F05A3">
        <w:rPr>
          <w:rFonts w:ascii="Times New Roman" w:hAnsi="Times New Roman" w:cs="Times New Roman"/>
          <w:color w:val="000000"/>
          <w:sz w:val="28"/>
          <w:szCs w:val="28"/>
        </w:rPr>
        <w:t>(у разі їх наявності).</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17.</w:t>
      </w:r>
      <w:r>
        <w:rPr>
          <w:rFonts w:ascii="Times New Roman" w:hAnsi="Times New Roman" w:cs="Times New Roman"/>
          <w:sz w:val="28"/>
          <w:szCs w:val="28"/>
        </w:rPr>
        <w:t> </w:t>
      </w:r>
      <w:r w:rsidRPr="004F05A3">
        <w:rPr>
          <w:rFonts w:ascii="Times New Roman" w:hAnsi="Times New Roman" w:cs="Times New Roman"/>
          <w:sz w:val="28"/>
          <w:szCs w:val="28"/>
        </w:rPr>
        <w:t xml:space="preserve">Інформація, яка розміщується у приміщенні ЦНАП та на інформаційних ресурсах ЦНАП, повинна бути актуальною й повною. </w:t>
      </w:r>
    </w:p>
    <w:p w:rsidR="004F05A3" w:rsidRPr="004F05A3" w:rsidRDefault="004F05A3" w:rsidP="004F05A3">
      <w:pPr>
        <w:tabs>
          <w:tab w:val="left" w:pos="1134"/>
        </w:tabs>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18. Інформація, подана на </w:t>
      </w:r>
      <w:r w:rsidRPr="004F05A3">
        <w:rPr>
          <w:rFonts w:ascii="Times New Roman" w:hAnsi="Times New Roman" w:cs="Times New Roman"/>
          <w:noProof/>
          <w:sz w:val="28"/>
          <w:szCs w:val="28"/>
        </w:rPr>
        <w:t>веб-сайті</w:t>
      </w:r>
      <w:r w:rsidRPr="004F05A3">
        <w:rPr>
          <w:rFonts w:ascii="Times New Roman" w:hAnsi="Times New Roman" w:cs="Times New Roman"/>
          <w:sz w:val="28"/>
          <w:szCs w:val="28"/>
        </w:rPr>
        <w:t xml:space="preserve"> ЦНАП, має бути зручною для пошуку та копіювання.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19.</w:t>
      </w:r>
      <w:r>
        <w:rPr>
          <w:rFonts w:ascii="Times New Roman" w:hAnsi="Times New Roman" w:cs="Times New Roman"/>
          <w:sz w:val="28"/>
          <w:szCs w:val="28"/>
        </w:rPr>
        <w:t xml:space="preserve"> </w:t>
      </w:r>
      <w:r w:rsidRPr="004F05A3">
        <w:rPr>
          <w:rFonts w:ascii="Times New Roman" w:hAnsi="Times New Roman" w:cs="Times New Roman"/>
          <w:sz w:val="28"/>
          <w:szCs w:val="28"/>
        </w:rPr>
        <w:t>Керівник ЦНАП визначає працівника, відповідального за оновлення інформації на інформаційних ресурсах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20. Особам з обмеженими фізичними можливостями забезпечується вільний доступ до інформації, зазначеної у цьому розділі Регламенту, шляхом розміщення буклетів, інформаційних листів на стендах, інших необхідних матеріалів, які є зручними для осіб з обмеженими фізичними можливостями.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21. Суб’єктам звернення, які звернулися за допомогою засобів телекомунікації (телефону, електронної пошти, інших засобів зв’язку) забезпечується можливість отримання інформації про надання адміністративних послуг ЦНАП у спосіб аналогічний до способу звернення.  </w:t>
      </w:r>
    </w:p>
    <w:p w:rsidR="004F05A3" w:rsidRPr="004F05A3" w:rsidRDefault="004F05A3" w:rsidP="004F05A3">
      <w:pPr>
        <w:spacing w:after="0" w:line="240" w:lineRule="atLeast"/>
        <w:ind w:firstLine="709"/>
        <w:jc w:val="both"/>
        <w:rPr>
          <w:rFonts w:ascii="Times New Roman" w:hAnsi="Times New Roman" w:cs="Times New Roman"/>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noProof/>
          <w:sz w:val="28"/>
          <w:szCs w:val="28"/>
          <w:lang w:val="en-US"/>
        </w:rPr>
        <w:t>V</w:t>
      </w:r>
      <w:r w:rsidRPr="004F05A3">
        <w:rPr>
          <w:rFonts w:ascii="Times New Roman" w:hAnsi="Times New Roman" w:cs="Times New Roman"/>
          <w:b/>
          <w:sz w:val="28"/>
          <w:szCs w:val="28"/>
        </w:rPr>
        <w:t>І. Керування чергою у ЦНАП</w:t>
      </w:r>
    </w:p>
    <w:p w:rsidR="004F05A3" w:rsidRPr="004F05A3" w:rsidRDefault="004F05A3" w:rsidP="004F05A3">
      <w:pPr>
        <w:spacing w:after="0" w:line="240" w:lineRule="atLeast"/>
        <w:ind w:firstLine="709"/>
        <w:jc w:val="both"/>
        <w:rPr>
          <w:rFonts w:ascii="Times New Roman" w:hAnsi="Times New Roman" w:cs="Times New Roman"/>
          <w:b/>
          <w:sz w:val="28"/>
          <w:szCs w:val="28"/>
        </w:rPr>
      </w:pP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 З метою забезпечення зручності та оперативності обслуговування суб’єктів звернень у ЦНАП вживаються заходи для запобігання виникненню черг, а у випадку їх виникнення – для керування чергою.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У ЦНАП забезпечується керування чергою шляхом «зустрічі» замовників адміністратором/спеціаліст</w:t>
      </w:r>
      <w:r>
        <w:rPr>
          <w:rFonts w:ascii="Times New Roman" w:hAnsi="Times New Roman" w:cs="Times New Roman"/>
          <w:sz w:val="28"/>
          <w:szCs w:val="28"/>
        </w:rPr>
        <w:t>ом</w:t>
      </w:r>
      <w:r w:rsidRPr="004F05A3">
        <w:rPr>
          <w:rFonts w:ascii="Times New Roman" w:hAnsi="Times New Roman" w:cs="Times New Roman"/>
          <w:sz w:val="28"/>
          <w:szCs w:val="28"/>
        </w:rPr>
        <w:t>-консультантом ЦНАП та/або волонтерами.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3. За відсутності системи електронного керування чергою у ЦНАП забезпечується ведення журналу прийому відвідувачів та електронної бази відвідувачів.</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4. У ЦНАП може здійснюватися попередній запис суб’єктів звернень на прийом до адміністратора на певну визначену дату (день) та час. Попередній запис може здійснюватися шляхом особистого звернення до працівника ЦНАП на рецепції та / або шляхом електронної реєстрації на </w:t>
      </w:r>
      <w:r w:rsidRPr="004F05A3">
        <w:rPr>
          <w:rFonts w:ascii="Times New Roman" w:hAnsi="Times New Roman" w:cs="Times New Roman"/>
          <w:noProof/>
          <w:sz w:val="28"/>
          <w:szCs w:val="28"/>
        </w:rPr>
        <w:t>веб-сайті</w:t>
      </w:r>
      <w:r w:rsidRPr="004F05A3">
        <w:rPr>
          <w:rFonts w:ascii="Times New Roman" w:hAnsi="Times New Roman" w:cs="Times New Roman"/>
          <w:sz w:val="28"/>
          <w:szCs w:val="28"/>
        </w:rPr>
        <w:t xml:space="preserve"> ЦНАП (у разі  наявності процедури);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5. Прийом суб’єктів звернень, які зареєструвались за допомогою попереднього запису, здійснюється у визначені керівником ЦНАП години. У разі запізнення суб’єкта звернення на прийом за попереднім записом більш ніж на 5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lastRenderedPageBreak/>
        <w:t xml:space="preserve">6. </w:t>
      </w:r>
      <w:r>
        <w:rPr>
          <w:rFonts w:ascii="Times New Roman" w:hAnsi="Times New Roman" w:cs="Times New Roman"/>
          <w:sz w:val="28"/>
          <w:szCs w:val="28"/>
        </w:rPr>
        <w:t>За</w:t>
      </w:r>
      <w:r w:rsidRPr="004F05A3">
        <w:rPr>
          <w:rFonts w:ascii="Times New Roman" w:hAnsi="Times New Roman" w:cs="Times New Roman"/>
          <w:sz w:val="28"/>
          <w:szCs w:val="28"/>
        </w:rPr>
        <w:t xml:space="preserve"> наявності системи електронного керування чергою фізичні особи та представники юридичних осіб, які мають намір одержати адміністративну послугу у ЦНАП, реєструються за допомогою терміналу в електронній системі керування чергою, отримують відповідний номер в черзі та очікують на прийом працівником чи адміністратором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7. При наявності системи електронного керування чергою адміністратори ЦНАП забезпечують надання замовникам інформації про правила користування системою електронного керування чергою, а за потреби </w:t>
      </w:r>
      <w:r w:rsidR="0053393E">
        <w:rPr>
          <w:rFonts w:ascii="Times New Roman" w:hAnsi="Times New Roman" w:cs="Times New Roman"/>
          <w:sz w:val="28"/>
          <w:szCs w:val="28"/>
        </w:rPr>
        <w:t>–</w:t>
      </w:r>
      <w:r w:rsidRPr="004F05A3">
        <w:rPr>
          <w:rFonts w:ascii="Times New Roman" w:hAnsi="Times New Roman" w:cs="Times New Roman"/>
          <w:sz w:val="28"/>
          <w:szCs w:val="28"/>
        </w:rPr>
        <w:t xml:space="preserve"> допомагають</w:t>
      </w:r>
      <w:r w:rsidR="0053393E">
        <w:rPr>
          <w:rFonts w:ascii="Times New Roman" w:hAnsi="Times New Roman" w:cs="Times New Roman"/>
          <w:sz w:val="28"/>
          <w:szCs w:val="28"/>
        </w:rPr>
        <w:t xml:space="preserve"> </w:t>
      </w:r>
      <w:r w:rsidRPr="004F05A3">
        <w:rPr>
          <w:rFonts w:ascii="Times New Roman" w:hAnsi="Times New Roman" w:cs="Times New Roman"/>
          <w:sz w:val="28"/>
          <w:szCs w:val="28"/>
        </w:rPr>
        <w:t>у користуванні нею.</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8. ЦНАП може використовувати інші інструменти керування чергою, гарантуючи дотримання принципу рівності суб’єктів звернень. </w:t>
      </w:r>
    </w:p>
    <w:p w:rsidR="004F05A3" w:rsidRPr="004F05A3" w:rsidRDefault="004F05A3" w:rsidP="004F05A3">
      <w:pPr>
        <w:spacing w:after="0" w:line="240" w:lineRule="atLeast"/>
        <w:ind w:firstLine="709"/>
        <w:jc w:val="both"/>
        <w:rPr>
          <w:rFonts w:ascii="Times New Roman" w:hAnsi="Times New Roman" w:cs="Times New Roman"/>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rPr>
        <w:t>VІІ. Прийняття заяв та інших документів у ЦНАП</w:t>
      </w:r>
    </w:p>
    <w:p w:rsidR="004F05A3" w:rsidRPr="004F05A3" w:rsidRDefault="004F05A3" w:rsidP="004F05A3">
      <w:pPr>
        <w:spacing w:after="0" w:line="240" w:lineRule="atLeast"/>
        <w:ind w:firstLine="709"/>
        <w:jc w:val="center"/>
        <w:rPr>
          <w:rFonts w:ascii="Times New Roman" w:hAnsi="Times New Roman" w:cs="Times New Roman"/>
          <w:b/>
          <w:sz w:val="28"/>
          <w:szCs w:val="28"/>
        </w:rPr>
      </w:pP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 Надання фахових консультацій щодо конкретних адміністративних послуг здійснюють адміністратори та учасники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Прийняття від суб’єктів звернень заяв та інших документів (</w:t>
      </w:r>
      <w:r w:rsidRPr="004F05A3">
        <w:rPr>
          <w:rFonts w:ascii="Times New Roman" w:hAnsi="Times New Roman" w:cs="Times New Roman"/>
          <w:noProof/>
          <w:sz w:val="28"/>
          <w:szCs w:val="28"/>
        </w:rPr>
        <w:t>далі –вхідний пакет документів) та видача результатів адміністративних послуг (далі</w:t>
      </w:r>
      <w:r w:rsidR="00800E06">
        <w:rPr>
          <w:rFonts w:ascii="Times New Roman" w:hAnsi="Times New Roman" w:cs="Times New Roman"/>
          <w:noProof/>
          <w:sz w:val="28"/>
          <w:szCs w:val="28"/>
        </w:rPr>
        <w:t xml:space="preserve"> </w:t>
      </w:r>
      <w:r w:rsidRPr="004F05A3">
        <w:rPr>
          <w:rFonts w:ascii="Times New Roman" w:hAnsi="Times New Roman" w:cs="Times New Roman"/>
          <w:sz w:val="28"/>
          <w:szCs w:val="28"/>
        </w:rPr>
        <w:t>-</w:t>
      </w:r>
      <w:r w:rsidR="00800E06">
        <w:rPr>
          <w:rFonts w:ascii="Times New Roman" w:hAnsi="Times New Roman" w:cs="Times New Roman"/>
          <w:sz w:val="28"/>
          <w:szCs w:val="28"/>
        </w:rPr>
        <w:t xml:space="preserve"> </w:t>
      </w:r>
      <w:r w:rsidRPr="004F05A3">
        <w:rPr>
          <w:rFonts w:ascii="Times New Roman" w:hAnsi="Times New Roman" w:cs="Times New Roman"/>
          <w:sz w:val="28"/>
          <w:szCs w:val="28"/>
        </w:rPr>
        <w:t>вихідний пакет документів) здійснюють адміністратори ЦНАП.</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sz w:val="28"/>
          <w:szCs w:val="28"/>
        </w:rPr>
        <w:t>3. Суб’єкт звернення</w:t>
      </w:r>
      <w:r w:rsidRPr="004F05A3">
        <w:rPr>
          <w:rFonts w:ascii="Times New Roman" w:hAnsi="Times New Roman" w:cs="Times New Roman"/>
          <w:color w:val="000000"/>
          <w:sz w:val="28"/>
          <w:szCs w:val="28"/>
        </w:rPr>
        <w:t xml:space="preserve"> має право подати вхідний пакет документів у ЦНАП особисто, в тому числі через уповноваженого представника, надіслати </w:t>
      </w:r>
      <w:r w:rsidRPr="004F05A3">
        <w:rPr>
          <w:rFonts w:ascii="Times New Roman" w:hAnsi="Times New Roman" w:cs="Times New Roman"/>
          <w:sz w:val="28"/>
          <w:szCs w:val="28"/>
        </w:rPr>
        <w:t>вхідний пакет документів</w:t>
      </w:r>
      <w:r w:rsidRPr="004F05A3">
        <w:rPr>
          <w:rFonts w:ascii="Times New Roman" w:hAnsi="Times New Roman" w:cs="Times New Roman"/>
          <w:color w:val="000000"/>
          <w:sz w:val="28"/>
          <w:szCs w:val="28"/>
        </w:rPr>
        <w:t xml:space="preserve"> поштою (рекомендованим листом з описом вкладення) або, у передбачених законом випадках, за допомогою засобів телекомунікаційного зв’язку. </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4.</w:t>
      </w:r>
      <w:r w:rsidR="0053393E">
        <w:rPr>
          <w:rFonts w:ascii="Times New Roman" w:hAnsi="Times New Roman" w:cs="Times New Roman"/>
          <w:color w:val="000000"/>
          <w:sz w:val="28"/>
          <w:szCs w:val="28"/>
        </w:rPr>
        <w:t> </w:t>
      </w:r>
      <w:r w:rsidRPr="004F05A3">
        <w:rPr>
          <w:rFonts w:ascii="Times New Roman" w:hAnsi="Times New Roman" w:cs="Times New Roman"/>
          <w:color w:val="000000"/>
          <w:sz w:val="28"/>
          <w:szCs w:val="28"/>
        </w:rPr>
        <w:t>Якщо вхідний пакет документів подається уповноваженим представником суб’єкта звернення, до нього додаються документи, які підтверджують особу представника та засвідчують його / її повноваження (довіреність або інший документ, що посвідчує відносини представництва).</w:t>
      </w:r>
    </w:p>
    <w:p w:rsidR="004F05A3" w:rsidRPr="004F05A3" w:rsidRDefault="00800E06" w:rsidP="004F05A3">
      <w:pPr>
        <w:spacing w:after="0" w:line="24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hAnsi="Times New Roman" w:cs="Times New Roman"/>
          <w:color w:val="000000"/>
          <w:sz w:val="28"/>
          <w:szCs w:val="28"/>
        </w:rPr>
        <w:tab/>
      </w:r>
      <w:r w:rsidR="004F05A3" w:rsidRPr="004F05A3">
        <w:rPr>
          <w:rFonts w:ascii="Times New Roman" w:hAnsi="Times New Roman" w:cs="Times New Roman"/>
          <w:color w:val="000000"/>
          <w:sz w:val="28"/>
          <w:szCs w:val="28"/>
        </w:rPr>
        <w:t>Прийняття вхідних пакетів документів здійснюється адміністраторами ЦНАП відповідно до  інформаційних карток.</w:t>
      </w:r>
      <w:r w:rsidR="004F05A3" w:rsidRPr="004F05A3">
        <w:rPr>
          <w:rFonts w:ascii="Times New Roman" w:hAnsi="Times New Roman" w:cs="Times New Roman"/>
          <w:sz w:val="28"/>
          <w:szCs w:val="28"/>
        </w:rPr>
        <w:t xml:space="preserve">    </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6. Адміністратор ЦНАП, на підставі документа, що посвідчує особу, приймає заповнений формуляр (бланк) заяви, перевіряє відповідність поданого пакету документів інформаційній картці адміністративної послуги, здійснює необхідні записи та вносить дані до Реєстру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7. У разі надання адміністративної послуги, що підлягає оплаті, адміністратор повідомляє суб’єкту звернення про розмір плати відповідно до чинного законодавства та надає банківські реквізити для оплати послуги.</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 Адміністратор ЦНАП складає опис вхідного пакету документів у двох примірниках. Один примірник опису надається суб’єкту звернення з підписом та штампом адміністратора ЦНАП. У описі  зазначається:</w:t>
      </w:r>
    </w:p>
    <w:p w:rsidR="004F05A3" w:rsidRPr="004F05A3" w:rsidRDefault="004F05A3" w:rsidP="004F05A3">
      <w:pPr>
        <w:tabs>
          <w:tab w:val="left" w:pos="1276"/>
        </w:tabs>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8.1 найменування суб’єкта звернення;</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8.2 найменування адміністративної послуги, її реєстраційний номер;</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8.3 перелік суб’єктом звернення наданих документів;</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lastRenderedPageBreak/>
        <w:t>8.4 зручний спосіб повідомлення про результат надання адміністративної послуги (телефоном, засобами поштового зв’язку, електронною поштою чи іншими засобами телекомунікаційного зв’язку</w:t>
      </w:r>
      <w:r w:rsidRPr="004F05A3">
        <w:rPr>
          <w:rFonts w:ascii="Times New Roman" w:hAnsi="Times New Roman" w:cs="Times New Roman"/>
          <w:sz w:val="28"/>
          <w:szCs w:val="28"/>
        </w:rPr>
        <w:t xml:space="preserve"> у </w:t>
      </w:r>
      <w:r w:rsidRPr="004F05A3">
        <w:rPr>
          <w:rFonts w:ascii="Times New Roman" w:hAnsi="Times New Roman" w:cs="Times New Roman"/>
          <w:color w:val="000000"/>
          <w:sz w:val="28"/>
          <w:szCs w:val="28"/>
        </w:rPr>
        <w:t>випадках, передбачених законодавством);</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8.5 спосіб передачі суб’єктові звернення результату адміністративної послуги (особисто чи засобами поштового або телекомунікаційного зв’язку);</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8.6 дата та час його складання;</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8.7</w:t>
      </w:r>
      <w:r w:rsidR="0053393E">
        <w:rPr>
          <w:rFonts w:ascii="Times New Roman" w:hAnsi="Times New Roman" w:cs="Times New Roman"/>
          <w:color w:val="000000"/>
          <w:sz w:val="28"/>
          <w:szCs w:val="28"/>
        </w:rPr>
        <w:t> </w:t>
      </w:r>
      <w:r w:rsidRPr="004F05A3">
        <w:rPr>
          <w:rFonts w:ascii="Times New Roman" w:hAnsi="Times New Roman" w:cs="Times New Roman"/>
          <w:color w:val="000000"/>
          <w:sz w:val="28"/>
          <w:szCs w:val="28"/>
        </w:rPr>
        <w:t>термін виконання адміністративної послуги згідно чинного законодавства.</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Другий примірник опису вхідного пакету документів зберігається в матеріалах справи, у випадку застосування у ЦНАП електронного докуме</w:t>
      </w:r>
      <w:r w:rsidR="0053393E">
        <w:rPr>
          <w:rFonts w:ascii="Times New Roman" w:hAnsi="Times New Roman" w:cs="Times New Roman"/>
          <w:color w:val="000000"/>
          <w:sz w:val="28"/>
          <w:szCs w:val="28"/>
        </w:rPr>
        <w:t>нтообігу – в електронній формі.</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9. Адміністратор ЦНАП здійснює реєстрацію вхідного пакету документів шляхом внесення даних до журналу реєстрації (</w:t>
      </w:r>
      <w:r w:rsidRPr="004F05A3">
        <w:rPr>
          <w:rFonts w:ascii="Times New Roman" w:hAnsi="Times New Roman" w:cs="Times New Roman"/>
          <w:sz w:val="28"/>
          <w:szCs w:val="28"/>
        </w:rPr>
        <w:t>у паперовій та  електронній формі</w:t>
      </w:r>
      <w:r w:rsidRPr="004F05A3">
        <w:rPr>
          <w:rFonts w:ascii="Times New Roman" w:hAnsi="Times New Roman" w:cs="Times New Roman"/>
          <w:color w:val="000000"/>
          <w:sz w:val="28"/>
          <w:szCs w:val="28"/>
        </w:rPr>
        <w:t xml:space="preserve">). </w:t>
      </w:r>
      <w:r w:rsidRPr="004F05A3">
        <w:rPr>
          <w:rFonts w:ascii="Times New Roman" w:hAnsi="Times New Roman" w:cs="Times New Roman"/>
          <w:sz w:val="28"/>
          <w:szCs w:val="28"/>
          <w:lang w:eastAsia="uk-UA"/>
        </w:rPr>
        <w:t>Після внесення даних справі присвоюється номер, за яким здійснюється її ідентифікація та який фіксується на бланку заяви і в описі вхідного пакету документів.</w:t>
      </w:r>
    </w:p>
    <w:p w:rsidR="004F05A3" w:rsidRPr="004F05A3" w:rsidRDefault="004F05A3" w:rsidP="004F05A3">
      <w:pPr>
        <w:tabs>
          <w:tab w:val="left" w:pos="709"/>
        </w:tabs>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10. У разі, коли вхідний пакет документів було отримано засобами поштового зв’язку і він не містить інформації про прийнятний для суєта звернення спосіб його повідомлення, адміністратор  ЦНАП не пізніше наступного дня надсилає суб’єктові звернення опис вхідного пакета документів  електронною поштою (та/або його </w:t>
      </w:r>
      <w:r w:rsidRPr="004F05A3">
        <w:rPr>
          <w:rFonts w:ascii="Times New Roman" w:hAnsi="Times New Roman" w:cs="Times New Roman"/>
          <w:noProof/>
          <w:color w:val="000000"/>
          <w:sz w:val="28"/>
          <w:szCs w:val="28"/>
        </w:rPr>
        <w:t>відскановану</w:t>
      </w:r>
      <w:r w:rsidRPr="004F05A3">
        <w:rPr>
          <w:rFonts w:ascii="Times New Roman" w:hAnsi="Times New Roman" w:cs="Times New Roman"/>
          <w:color w:val="000000"/>
          <w:sz w:val="28"/>
          <w:szCs w:val="28"/>
        </w:rPr>
        <w:t xml:space="preserve"> копію) чи іншими засобами телекомунікаційного зв’язку (за можливості).  </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11. 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 / або очевидну помилковість, неточність чи неповноту відомостей, адміністратор за вибором </w:t>
      </w:r>
      <w:r w:rsidRPr="004F05A3">
        <w:rPr>
          <w:rFonts w:ascii="Times New Roman" w:hAnsi="Times New Roman" w:cs="Times New Roman"/>
          <w:sz w:val="28"/>
          <w:szCs w:val="28"/>
        </w:rPr>
        <w:t>суб’єкта звернення</w:t>
      </w:r>
      <w:r w:rsidRPr="004F05A3">
        <w:rPr>
          <w:rFonts w:ascii="Times New Roman" w:hAnsi="Times New Roman" w:cs="Times New Roman"/>
          <w:color w:val="000000"/>
          <w:sz w:val="28"/>
          <w:szCs w:val="28"/>
        </w:rPr>
        <w:t xml:space="preserve"> або реєструє вхідний пакет документів з недоліками, або повертає документи </w:t>
      </w:r>
      <w:r w:rsidRPr="004F05A3">
        <w:rPr>
          <w:rFonts w:ascii="Times New Roman" w:hAnsi="Times New Roman" w:cs="Times New Roman"/>
          <w:sz w:val="28"/>
          <w:szCs w:val="28"/>
        </w:rPr>
        <w:t>суб’єктові звернення</w:t>
      </w:r>
      <w:r w:rsidRPr="004F05A3">
        <w:rPr>
          <w:rFonts w:ascii="Times New Roman" w:hAnsi="Times New Roman" w:cs="Times New Roman"/>
          <w:color w:val="000000"/>
          <w:sz w:val="28"/>
          <w:szCs w:val="28"/>
        </w:rPr>
        <w:t xml:space="preserve"> без реєстрації для усунення недоліків (якщо вони не можуть бути виправлені негайно). </w:t>
      </w:r>
    </w:p>
    <w:p w:rsidR="004F05A3" w:rsidRPr="004F05A3" w:rsidRDefault="004F05A3" w:rsidP="004F05A3">
      <w:pPr>
        <w:spacing w:after="0" w:line="240" w:lineRule="atLeast"/>
        <w:ind w:firstLine="709"/>
        <w:jc w:val="both"/>
        <w:rPr>
          <w:rFonts w:ascii="Times New Roman" w:hAnsi="Times New Roman" w:cs="Times New Roman"/>
          <w:color w:val="FF0000"/>
          <w:sz w:val="28"/>
          <w:szCs w:val="28"/>
        </w:rPr>
      </w:pPr>
      <w:r w:rsidRPr="004F05A3">
        <w:rPr>
          <w:rFonts w:ascii="Times New Roman" w:hAnsi="Times New Roman" w:cs="Times New Roman"/>
          <w:color w:val="000000"/>
          <w:sz w:val="28"/>
          <w:szCs w:val="28"/>
        </w:rPr>
        <w:t xml:space="preserve">12. При реєстрації вхідного пакету з недоліками </w:t>
      </w:r>
      <w:r w:rsidRPr="004F05A3">
        <w:rPr>
          <w:rFonts w:ascii="Times New Roman" w:hAnsi="Times New Roman" w:cs="Times New Roman"/>
          <w:sz w:val="28"/>
          <w:szCs w:val="28"/>
        </w:rPr>
        <w:t>суб’єкт звернення</w:t>
      </w:r>
      <w:r w:rsidRPr="004F05A3">
        <w:rPr>
          <w:rFonts w:ascii="Times New Roman" w:hAnsi="Times New Roman" w:cs="Times New Roman"/>
          <w:color w:val="000000"/>
          <w:sz w:val="28"/>
          <w:szCs w:val="28"/>
        </w:rPr>
        <w:t xml:space="preserve"> одночасно повідомляється про потребу усунення вказаних недоліків та  попереджається про ймовірність негативного рішення у випадку їх не усунення. Якщо </w:t>
      </w:r>
      <w:r w:rsidRPr="004F05A3">
        <w:rPr>
          <w:rFonts w:ascii="Times New Roman" w:hAnsi="Times New Roman" w:cs="Times New Roman"/>
          <w:sz w:val="28"/>
          <w:szCs w:val="28"/>
        </w:rPr>
        <w:t>суб’єкт звернення</w:t>
      </w:r>
      <w:r w:rsidRPr="004F05A3">
        <w:rPr>
          <w:rFonts w:ascii="Times New Roman" w:hAnsi="Times New Roman" w:cs="Times New Roman"/>
          <w:color w:val="000000"/>
          <w:sz w:val="28"/>
          <w:szCs w:val="28"/>
        </w:rPr>
        <w:t xml:space="preserve">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негайно повідомляється телефоном. </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13. Всі додаткові документи, в тому числі документи на заміну, подаються суб’єктом звернення лише через ЦНАП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Внесення додаткових документів та / або документів на заміну підтверджується підписом суб’єкта звернення (уповноваженого представника). </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sz w:val="28"/>
          <w:szCs w:val="28"/>
        </w:rPr>
        <w:lastRenderedPageBreak/>
        <w:t>14. У випадку не усунення суб’єктом звернення недоліків вхідного пакету</w:t>
      </w:r>
      <w:r w:rsidRPr="004F05A3">
        <w:rPr>
          <w:rFonts w:ascii="Times New Roman" w:hAnsi="Times New Roman" w:cs="Times New Roman"/>
          <w:color w:val="000000"/>
          <w:sz w:val="28"/>
          <w:szCs w:val="28"/>
        </w:rPr>
        <w:t xml:space="preserve"> документів, рішення у справі приймається на основі наявних документів відповідно до закону. </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15. Після реєстрації вхідного пакету документів адміністратор формує справу у паперовій та / або електронній формі, за потреби  здійснює її копіювання та / або сканування. </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16. Інформацію про вчинені дії адміністратор вносить до листа проходження справи у </w:t>
      </w:r>
      <w:r w:rsidRPr="004F05A3">
        <w:rPr>
          <w:rFonts w:ascii="Times New Roman" w:hAnsi="Times New Roman" w:cs="Times New Roman"/>
          <w:sz w:val="28"/>
          <w:szCs w:val="28"/>
        </w:rPr>
        <w:t>паперовій та / або електронній формі</w:t>
      </w:r>
      <w:r w:rsidRPr="004F05A3">
        <w:rPr>
          <w:rFonts w:ascii="Times New Roman" w:hAnsi="Times New Roman" w:cs="Times New Roman"/>
          <w:color w:val="000000"/>
          <w:sz w:val="28"/>
          <w:szCs w:val="28"/>
        </w:rPr>
        <w:t>. Лист проходження справи також містить відомості про послідовність дій (етапів), необхідних для надання адміністративної послуг та залучених суб’єктів надання адміністративної послуги.</w:t>
      </w:r>
    </w:p>
    <w:p w:rsidR="004F05A3" w:rsidRPr="004F05A3" w:rsidRDefault="004F05A3" w:rsidP="004F05A3">
      <w:pPr>
        <w:tabs>
          <w:tab w:val="left" w:pos="3676"/>
        </w:tabs>
        <w:spacing w:after="0" w:line="240" w:lineRule="atLeast"/>
        <w:ind w:firstLine="709"/>
        <w:jc w:val="center"/>
        <w:rPr>
          <w:rFonts w:ascii="Times New Roman" w:hAnsi="Times New Roman" w:cs="Times New Roman"/>
          <w:b/>
          <w:sz w:val="28"/>
          <w:szCs w:val="28"/>
        </w:rPr>
      </w:pPr>
    </w:p>
    <w:p w:rsidR="004F05A3" w:rsidRPr="004F05A3" w:rsidRDefault="004F05A3" w:rsidP="004F05A3">
      <w:pPr>
        <w:spacing w:after="0" w:line="240" w:lineRule="atLeast"/>
        <w:ind w:firstLine="709"/>
        <w:jc w:val="center"/>
        <w:rPr>
          <w:rFonts w:ascii="Times New Roman" w:hAnsi="Times New Roman" w:cs="Times New Roman"/>
          <w:b/>
          <w:color w:val="000000"/>
          <w:sz w:val="28"/>
          <w:szCs w:val="28"/>
        </w:rPr>
      </w:pPr>
      <w:r w:rsidRPr="004F05A3">
        <w:rPr>
          <w:rFonts w:ascii="Times New Roman" w:hAnsi="Times New Roman" w:cs="Times New Roman"/>
          <w:b/>
          <w:sz w:val="28"/>
          <w:szCs w:val="28"/>
        </w:rPr>
        <w:t xml:space="preserve">VІІІ. </w:t>
      </w:r>
      <w:r w:rsidRPr="004F05A3">
        <w:rPr>
          <w:rFonts w:ascii="Times New Roman" w:hAnsi="Times New Roman" w:cs="Times New Roman"/>
          <w:b/>
          <w:color w:val="000000"/>
          <w:sz w:val="28"/>
          <w:szCs w:val="28"/>
        </w:rPr>
        <w:t>Опрацювання справи (вхідного пакету документів)</w:t>
      </w:r>
    </w:p>
    <w:p w:rsidR="004F05A3" w:rsidRPr="004F05A3" w:rsidRDefault="004F05A3" w:rsidP="004F05A3">
      <w:pPr>
        <w:tabs>
          <w:tab w:val="left" w:pos="3676"/>
        </w:tabs>
        <w:spacing w:after="0" w:line="240" w:lineRule="atLeast"/>
        <w:ind w:firstLine="709"/>
        <w:jc w:val="center"/>
        <w:rPr>
          <w:rFonts w:ascii="Times New Roman" w:hAnsi="Times New Roman" w:cs="Times New Roman"/>
          <w:b/>
          <w:color w:val="000000"/>
          <w:sz w:val="28"/>
          <w:szCs w:val="28"/>
        </w:rPr>
      </w:pP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b/>
          <w:color w:val="000000"/>
          <w:sz w:val="28"/>
          <w:szCs w:val="28"/>
        </w:rPr>
      </w:pPr>
      <w:r w:rsidRPr="004F05A3">
        <w:rPr>
          <w:rFonts w:ascii="Times New Roman" w:hAnsi="Times New Roman" w:cs="Times New Roman"/>
          <w:color w:val="000000"/>
          <w:sz w:val="28"/>
          <w:szCs w:val="28"/>
        </w:rPr>
        <w:t>Після вчинення дій, передбачених розділом VІІ  цього Регламенту, адміністратор не пізніше наступного робочого дня після отримання вхідного пакету документів зобов’язаний надіслати  (передати) вхідний пакет документів суб’єкту надання адміністративної послуги (далі – виконавець), до компетенції якого належить прийняття рішення у справі, про що робиться відмітка у листі проходження справи із зазначенням часу, дати та підпису  представника суб’єкта надання адміністративної послуги, до якого її надіслано, та поставленням печатки (штампа) адміністратора, що передав відповідні документи.</w:t>
      </w:r>
      <w:r w:rsidRPr="004F05A3">
        <w:rPr>
          <w:rFonts w:ascii="Times New Roman" w:hAnsi="Times New Roman" w:cs="Times New Roman"/>
          <w:b/>
          <w:color w:val="000000"/>
          <w:sz w:val="28"/>
          <w:szCs w:val="28"/>
        </w:rPr>
        <w:t xml:space="preserve"> </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Після отримання справи суб’єкт надання адміністративної послуги зобов’язаний внести запис про її отримання до лист проходження справи (дата, час отримання,  підпис, прізвище).</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b/>
          <w:color w:val="000000"/>
          <w:sz w:val="28"/>
          <w:szCs w:val="28"/>
        </w:rPr>
        <w:t xml:space="preserve"> </w:t>
      </w:r>
      <w:r w:rsidRPr="004F05A3">
        <w:rPr>
          <w:rFonts w:ascii="Times New Roman" w:hAnsi="Times New Roman" w:cs="Times New Roman"/>
          <w:color w:val="000000"/>
          <w:sz w:val="28"/>
          <w:szCs w:val="28"/>
        </w:rPr>
        <w:t xml:space="preserve">Передача справ у паперовій формі від </w:t>
      </w:r>
      <w:r w:rsidRPr="004F05A3">
        <w:rPr>
          <w:rFonts w:ascii="Times New Roman" w:hAnsi="Times New Roman" w:cs="Times New Roman"/>
          <w:sz w:val="28"/>
          <w:szCs w:val="28"/>
        </w:rPr>
        <w:t>ЦНАП організовується адміністраторами до  виконавців (в т.ч. учасників  ЦНАП, які знаходяться на своїх робочих місцях)  по мірі їх надходження,  але не рідше одного разу протягом робочого дня.</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Виконавець зобов'язаний розглянути справу та прийняття рішення у терміни, визначені законом та зафіксовані у інформаційній та  технологічній  картках адміністративної послуги.</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Виконавець зобов’язаний своєчасно інформувати ЦНАП про перешкоди у дотриманні термінів розгляду справи та прийняття рішення, а також інші проблеми, що виникають при наданні послуги.</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Адміністративна послуга  що потребує декількох дій (етапів) для її вирішення та дозволяє (передбачає) паралельне опрацювання справи двома і більше суб’єктами надання адміністративних послуг, адміністратор забезпечує проходження цих дій (етапів) у встановленому порядку відповідно до технологічної картки адміністративної послуги без участі </w:t>
      </w:r>
      <w:r w:rsidRPr="004F05A3">
        <w:rPr>
          <w:rFonts w:ascii="Times New Roman" w:hAnsi="Times New Roman" w:cs="Times New Roman"/>
          <w:sz w:val="28"/>
          <w:szCs w:val="28"/>
        </w:rPr>
        <w:t>суб’єкта звернення</w:t>
      </w:r>
      <w:r w:rsidRPr="004F05A3">
        <w:rPr>
          <w:rFonts w:ascii="Times New Roman" w:hAnsi="Times New Roman" w:cs="Times New Roman"/>
          <w:color w:val="000000"/>
          <w:sz w:val="28"/>
          <w:szCs w:val="28"/>
        </w:rPr>
        <w:t xml:space="preserve"> – шляхом міжвідомчої взаємодії (в тому числі, за можливості, із застосуванням електронного документообігу). Для цього матеріали справи чи їх копії у </w:t>
      </w:r>
      <w:r w:rsidRPr="004F05A3">
        <w:rPr>
          <w:rFonts w:ascii="Times New Roman" w:hAnsi="Times New Roman" w:cs="Times New Roman"/>
          <w:sz w:val="28"/>
          <w:szCs w:val="28"/>
        </w:rPr>
        <w:t>паперовій та / або електронній формі</w:t>
      </w:r>
      <w:r w:rsidRPr="004F05A3">
        <w:rPr>
          <w:rFonts w:ascii="Times New Roman" w:hAnsi="Times New Roman" w:cs="Times New Roman"/>
          <w:color w:val="000000"/>
          <w:sz w:val="28"/>
          <w:szCs w:val="28"/>
        </w:rPr>
        <w:t xml:space="preserve"> одночасно передаються та / або надсилаються усім залученим  виконавцям.    </w:t>
      </w:r>
      <w:r w:rsidRPr="004F05A3">
        <w:rPr>
          <w:rFonts w:ascii="Times New Roman" w:hAnsi="Times New Roman" w:cs="Times New Roman"/>
          <w:color w:val="000000"/>
          <w:sz w:val="28"/>
          <w:szCs w:val="28"/>
        </w:rPr>
        <w:lastRenderedPageBreak/>
        <w:t>Зведення матеріалів справи здійснюється виконавцем, що ухвалює (або готує) кінцеве рішення у справі.</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sz w:val="28"/>
          <w:szCs w:val="28"/>
        </w:rPr>
        <w:t>Виконавець зобов’язаний надавати інформацію на усний або письмовий запит (в т.ч. в електронною поштою) адміністратора щодо ходу розгляду справи. У разі виявлення факту (фактів) порушення щодо розгляду справи (вимог щодо термінів надання адміністративної послуги тощо) адміністратор зобов’язаний невідкладно інформувати про це керівника ЦНАП.</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У разі, якщо в ході вирішення справи виявлено підстави для прийняття негативного (повністю або частково відмовного) для с</w:t>
      </w:r>
      <w:r w:rsidRPr="004F05A3">
        <w:rPr>
          <w:rFonts w:ascii="Times New Roman" w:hAnsi="Times New Roman" w:cs="Times New Roman"/>
          <w:sz w:val="28"/>
          <w:szCs w:val="28"/>
        </w:rPr>
        <w:t>уб’єкта звернення</w:t>
      </w:r>
      <w:r w:rsidRPr="004F05A3">
        <w:rPr>
          <w:rFonts w:ascii="Times New Roman" w:hAnsi="Times New Roman" w:cs="Times New Roman"/>
          <w:color w:val="000000"/>
          <w:sz w:val="28"/>
          <w:szCs w:val="28"/>
        </w:rPr>
        <w:t xml:space="preserve"> рішення, виконавець повинен врахувати, чи може отримання від с</w:t>
      </w:r>
      <w:r w:rsidRPr="004F05A3">
        <w:rPr>
          <w:rFonts w:ascii="Times New Roman" w:hAnsi="Times New Roman" w:cs="Times New Roman"/>
          <w:sz w:val="28"/>
          <w:szCs w:val="28"/>
        </w:rPr>
        <w:t>уб’єкта звернення</w:t>
      </w:r>
      <w:r w:rsidRPr="004F05A3">
        <w:rPr>
          <w:rFonts w:ascii="Times New Roman" w:hAnsi="Times New Roman" w:cs="Times New Roman"/>
          <w:color w:val="000000"/>
          <w:sz w:val="28"/>
          <w:szCs w:val="28"/>
        </w:rPr>
        <w:t xml:space="preserve"> додаткових пояснень, інформації, документів позитивно вплинути на зміст цього рішення, та відповідно – забезпечити право с</w:t>
      </w:r>
      <w:r w:rsidRPr="004F05A3">
        <w:rPr>
          <w:rFonts w:ascii="Times New Roman" w:hAnsi="Times New Roman" w:cs="Times New Roman"/>
          <w:sz w:val="28"/>
          <w:szCs w:val="28"/>
        </w:rPr>
        <w:t>уб’єкта звернення</w:t>
      </w:r>
      <w:r w:rsidRPr="004F05A3">
        <w:rPr>
          <w:rFonts w:ascii="Times New Roman" w:hAnsi="Times New Roman" w:cs="Times New Roman"/>
          <w:color w:val="000000"/>
          <w:sz w:val="28"/>
          <w:szCs w:val="28"/>
        </w:rPr>
        <w:t xml:space="preserve"> на участь у процесі розгляду справи та прийняття рішення. Будь-яке додаткове витребування та отримання пояснень, інформації, документів від с</w:t>
      </w:r>
      <w:r w:rsidRPr="004F05A3">
        <w:rPr>
          <w:rFonts w:ascii="Times New Roman" w:hAnsi="Times New Roman" w:cs="Times New Roman"/>
          <w:sz w:val="28"/>
          <w:szCs w:val="28"/>
        </w:rPr>
        <w:t>уб’єкта звернення</w:t>
      </w:r>
      <w:r w:rsidRPr="004F05A3">
        <w:rPr>
          <w:rFonts w:ascii="Times New Roman" w:hAnsi="Times New Roman" w:cs="Times New Roman"/>
          <w:color w:val="000000"/>
          <w:sz w:val="28"/>
          <w:szCs w:val="28"/>
        </w:rPr>
        <w:t xml:space="preserve"> здійснюється лише через адміністраторів ЦНАП. </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Суб’єкт надання адміністративної послуги, за потреби, отримує документи або інформацію, що перебувають у володінні інших адміністративних органів, підприємств, установ або організацій, що належать до сфери їх управління. Таке отримання здійснюється за умови наявності в матеріалах справи згоди (</w:t>
      </w:r>
      <w:r w:rsidRPr="004F05A3">
        <w:rPr>
          <w:rFonts w:ascii="Times New Roman" w:hAnsi="Times New Roman" w:cs="Times New Roman"/>
          <w:sz w:val="28"/>
          <w:szCs w:val="28"/>
        </w:rPr>
        <w:t>дозволу) суб’єкта звернення на збирання, використання та зберігання його персональних даних у межах, необхідних для надання адміністративної послуги.</w:t>
      </w:r>
    </w:p>
    <w:p w:rsidR="004F05A3" w:rsidRPr="004F05A3" w:rsidRDefault="004F05A3" w:rsidP="004F05A3">
      <w:pPr>
        <w:numPr>
          <w:ilvl w:val="0"/>
          <w:numId w:val="11"/>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 Відповідальність за додержанням термінів надання адміністративних послуг, передбачених чинним законодавством, несуть керівники суб’єктів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lang w:val="en-US"/>
        </w:rPr>
        <w:t>IX</w:t>
      </w:r>
      <w:r w:rsidRPr="004F05A3">
        <w:rPr>
          <w:rFonts w:ascii="Times New Roman" w:hAnsi="Times New Roman" w:cs="Times New Roman"/>
          <w:b/>
          <w:sz w:val="28"/>
          <w:szCs w:val="28"/>
          <w:lang w:val="ru-RU"/>
        </w:rPr>
        <w:t xml:space="preserve">. </w:t>
      </w:r>
      <w:r w:rsidRPr="004F05A3">
        <w:rPr>
          <w:rFonts w:ascii="Times New Roman" w:hAnsi="Times New Roman" w:cs="Times New Roman"/>
          <w:b/>
          <w:sz w:val="28"/>
          <w:szCs w:val="28"/>
        </w:rPr>
        <w:t>Передача результатів надання адміністративних послуг</w:t>
      </w: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rPr>
        <w:t>(вихідного пакету документів суб’єкту звернення)</w:t>
      </w:r>
    </w:p>
    <w:p w:rsidR="004F05A3" w:rsidRPr="004F05A3" w:rsidRDefault="004F05A3" w:rsidP="004F05A3">
      <w:pPr>
        <w:spacing w:after="0" w:line="240" w:lineRule="atLeast"/>
        <w:ind w:firstLine="709"/>
        <w:jc w:val="both"/>
        <w:rPr>
          <w:rFonts w:ascii="Times New Roman" w:hAnsi="Times New Roman" w:cs="Times New Roman"/>
          <w:b/>
          <w:sz w:val="28"/>
          <w:szCs w:val="28"/>
        </w:rPr>
      </w:pPr>
    </w:p>
    <w:p w:rsidR="004F05A3" w:rsidRPr="004F05A3" w:rsidRDefault="004F05A3" w:rsidP="004F05A3">
      <w:pPr>
        <w:numPr>
          <w:ilvl w:val="0"/>
          <w:numId w:val="12"/>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Виконавець зобов'язаний не пізніше наступного робочого дня з моменту вирішення справи, сформувати вихідний пакет документів та направити його адміністратору  ЦНАП.</w:t>
      </w:r>
    </w:p>
    <w:p w:rsidR="004F05A3" w:rsidRPr="004F05A3" w:rsidRDefault="004F05A3" w:rsidP="004F05A3">
      <w:pPr>
        <w:numPr>
          <w:ilvl w:val="0"/>
          <w:numId w:val="12"/>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 xml:space="preserve">Вихідні пакети документів передаються в ЦНАП через акт прийому – передачі, з </w:t>
      </w:r>
      <w:r w:rsidRPr="004F05A3">
        <w:rPr>
          <w:rFonts w:ascii="Times New Roman" w:hAnsi="Times New Roman" w:cs="Times New Roman"/>
          <w:noProof/>
          <w:sz w:val="28"/>
          <w:szCs w:val="28"/>
        </w:rPr>
        <w:t>проставленням</w:t>
      </w:r>
      <w:r w:rsidRPr="004F05A3">
        <w:rPr>
          <w:rFonts w:ascii="Times New Roman" w:hAnsi="Times New Roman" w:cs="Times New Roman"/>
          <w:sz w:val="28"/>
          <w:szCs w:val="28"/>
        </w:rPr>
        <w:t xml:space="preserve"> дати та підписів уповноваженої особи  суб’єкта надання адміністративних послуг та адміністратора ЦНАП.</w:t>
      </w:r>
    </w:p>
    <w:p w:rsidR="004F05A3" w:rsidRPr="004F05A3" w:rsidRDefault="004F05A3" w:rsidP="004F05A3">
      <w:pPr>
        <w:numPr>
          <w:ilvl w:val="0"/>
          <w:numId w:val="12"/>
        </w:numPr>
        <w:spacing w:after="0" w:line="240" w:lineRule="atLeast"/>
        <w:ind w:left="0" w:firstLine="709"/>
        <w:jc w:val="both"/>
        <w:rPr>
          <w:rFonts w:ascii="Times New Roman" w:hAnsi="Times New Roman" w:cs="Times New Roman"/>
          <w:b/>
          <w:color w:val="000000"/>
          <w:sz w:val="28"/>
          <w:szCs w:val="28"/>
        </w:rPr>
      </w:pPr>
      <w:r w:rsidRPr="004F05A3">
        <w:rPr>
          <w:rFonts w:ascii="Times New Roman" w:hAnsi="Times New Roman" w:cs="Times New Roman"/>
          <w:b/>
          <w:sz w:val="28"/>
          <w:szCs w:val="28"/>
        </w:rPr>
        <w:t xml:space="preserve"> </w:t>
      </w:r>
      <w:r w:rsidRPr="004F05A3">
        <w:rPr>
          <w:rFonts w:ascii="Times New Roman" w:hAnsi="Times New Roman" w:cs="Times New Roman"/>
          <w:sz w:val="28"/>
          <w:szCs w:val="28"/>
        </w:rPr>
        <w:t xml:space="preserve">Адміністратор ЦНАП у день надходження результату адміністративної послуги здійснює реєстрацію вихідного пакету документів шляхом внесення відповідних відміток в лист проходження справи, в електронний Реєстр адміністративних послуг та  в журнал реєстрації. </w:t>
      </w:r>
    </w:p>
    <w:p w:rsidR="004F05A3" w:rsidRPr="004F05A3" w:rsidRDefault="004F05A3" w:rsidP="004F05A3">
      <w:pPr>
        <w:numPr>
          <w:ilvl w:val="0"/>
          <w:numId w:val="12"/>
        </w:numPr>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Адміністратор ЦНАП невідкладно, але не пізніше наступного робочого дня після отримання результату надання адміністративної послуги, повідомляє про результат надання адміністративної послуги </w:t>
      </w:r>
      <w:r w:rsidRPr="004F05A3">
        <w:rPr>
          <w:rFonts w:ascii="Times New Roman" w:hAnsi="Times New Roman" w:cs="Times New Roman"/>
          <w:sz w:val="28"/>
          <w:szCs w:val="28"/>
        </w:rPr>
        <w:t>суб’єкту звернення</w:t>
      </w:r>
      <w:r w:rsidRPr="004F05A3">
        <w:rPr>
          <w:rFonts w:ascii="Times New Roman" w:hAnsi="Times New Roman" w:cs="Times New Roman"/>
          <w:color w:val="000000"/>
          <w:sz w:val="28"/>
          <w:szCs w:val="28"/>
        </w:rPr>
        <w:t xml:space="preserve"> у замовлений </w:t>
      </w:r>
      <w:r w:rsidRPr="004F05A3">
        <w:rPr>
          <w:rFonts w:ascii="Times New Roman" w:hAnsi="Times New Roman" w:cs="Times New Roman"/>
          <w:sz w:val="28"/>
          <w:szCs w:val="28"/>
        </w:rPr>
        <w:t>суб’єктом звернення</w:t>
      </w:r>
      <w:r w:rsidRPr="004F05A3">
        <w:rPr>
          <w:rFonts w:ascii="Times New Roman" w:hAnsi="Times New Roman" w:cs="Times New Roman"/>
          <w:color w:val="000000"/>
          <w:sz w:val="28"/>
          <w:szCs w:val="28"/>
        </w:rPr>
        <w:t xml:space="preserve"> спосіб (телефоном, електронною поштою чи іншими засобами телекомунікаційного зв’язку).</w:t>
      </w:r>
    </w:p>
    <w:p w:rsidR="004F05A3" w:rsidRPr="004F05A3" w:rsidRDefault="004F05A3" w:rsidP="004F05A3">
      <w:pPr>
        <w:numPr>
          <w:ilvl w:val="0"/>
          <w:numId w:val="12"/>
        </w:numPr>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b/>
          <w:color w:val="000000"/>
          <w:sz w:val="28"/>
          <w:szCs w:val="28"/>
        </w:rPr>
        <w:lastRenderedPageBreak/>
        <w:t xml:space="preserve"> </w:t>
      </w:r>
      <w:r w:rsidRPr="004F05A3">
        <w:rPr>
          <w:rFonts w:ascii="Times New Roman" w:hAnsi="Times New Roman" w:cs="Times New Roman"/>
          <w:color w:val="000000"/>
          <w:sz w:val="28"/>
          <w:szCs w:val="28"/>
        </w:rPr>
        <w:t xml:space="preserve">Результат надання адміністративної послуги передається </w:t>
      </w:r>
      <w:r w:rsidRPr="004F05A3">
        <w:rPr>
          <w:rFonts w:ascii="Times New Roman" w:hAnsi="Times New Roman" w:cs="Times New Roman"/>
          <w:sz w:val="28"/>
          <w:szCs w:val="28"/>
        </w:rPr>
        <w:t>суб’єктові звернення</w:t>
      </w:r>
      <w:r w:rsidRPr="004F05A3">
        <w:rPr>
          <w:rFonts w:ascii="Times New Roman" w:hAnsi="Times New Roman" w:cs="Times New Roman"/>
          <w:color w:val="000000"/>
          <w:sz w:val="28"/>
          <w:szCs w:val="28"/>
        </w:rPr>
        <w:t xml:space="preserve"> особисто (в тому числі його / її представнику) -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в інший зручний для </w:t>
      </w:r>
      <w:r w:rsidRPr="004F05A3">
        <w:rPr>
          <w:rFonts w:ascii="Times New Roman" w:hAnsi="Times New Roman" w:cs="Times New Roman"/>
          <w:sz w:val="28"/>
          <w:szCs w:val="28"/>
        </w:rPr>
        <w:t>суб’єкта звернення</w:t>
      </w:r>
      <w:r w:rsidRPr="004F05A3">
        <w:rPr>
          <w:rFonts w:ascii="Times New Roman" w:hAnsi="Times New Roman" w:cs="Times New Roman"/>
          <w:color w:val="000000"/>
          <w:sz w:val="28"/>
          <w:szCs w:val="28"/>
        </w:rPr>
        <w:t xml:space="preserve"> спосіб, про що зазначено в описі вхідного пакета документів.</w:t>
      </w:r>
    </w:p>
    <w:p w:rsidR="004F05A3" w:rsidRPr="004F05A3" w:rsidRDefault="004F05A3" w:rsidP="004F05A3">
      <w:pPr>
        <w:numPr>
          <w:ilvl w:val="0"/>
          <w:numId w:val="12"/>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Відмова в наданні адміністративної послуги оформлюється суб’єктом надання адміністративних послуг письмово, з визначенням передбачених законодавством підстав для такої відмови. Адміністративний орган зазначає причини відмови у видачі документа з посиланням на норми чинного законодавства.</w:t>
      </w:r>
    </w:p>
    <w:p w:rsidR="004F05A3" w:rsidRPr="004F05A3" w:rsidRDefault="004F05A3" w:rsidP="0053393E">
      <w:pPr>
        <w:numPr>
          <w:ilvl w:val="0"/>
          <w:numId w:val="12"/>
        </w:numPr>
        <w:tabs>
          <w:tab w:val="left" w:pos="510"/>
        </w:tabs>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У разі не зазначення </w:t>
      </w:r>
      <w:r w:rsidRPr="004F05A3">
        <w:rPr>
          <w:rFonts w:ascii="Times New Roman" w:hAnsi="Times New Roman" w:cs="Times New Roman"/>
          <w:sz w:val="28"/>
          <w:szCs w:val="28"/>
        </w:rPr>
        <w:t xml:space="preserve">суб’єктом звернення зручного для себе способу отримання </w:t>
      </w:r>
      <w:r w:rsidRPr="004F05A3">
        <w:rPr>
          <w:rFonts w:ascii="Times New Roman" w:hAnsi="Times New Roman" w:cs="Times New Roman"/>
          <w:color w:val="000000"/>
          <w:sz w:val="28"/>
          <w:szCs w:val="28"/>
        </w:rPr>
        <w:t xml:space="preserve">результату надання адміністративної послуги або його неотримання у ЦНАП протягом двох місяців – результат надання адміністративної послуги надсилається суб’єкту звернення засобами поштового зв’язку. У разі відсутності відомостей про місце проживання (місцезнаходження) суб’єкта звернення та відсутності іншої контактної інформації – результат надання адміністративної послуги </w:t>
      </w:r>
      <w:r w:rsidRPr="004F05A3">
        <w:rPr>
          <w:rFonts w:ascii="Times New Roman" w:hAnsi="Times New Roman" w:cs="Times New Roman"/>
          <w:sz w:val="28"/>
          <w:szCs w:val="28"/>
        </w:rPr>
        <w:t xml:space="preserve">зберігається протягом тримісячного терміну у ЦНАП, а потім оформлюється як архівна справа та зберігається в архіві.        </w:t>
      </w:r>
    </w:p>
    <w:p w:rsidR="004F05A3" w:rsidRPr="004F05A3" w:rsidRDefault="004F05A3" w:rsidP="0053393E">
      <w:pPr>
        <w:numPr>
          <w:ilvl w:val="0"/>
          <w:numId w:val="12"/>
        </w:numPr>
        <w:tabs>
          <w:tab w:val="left" w:pos="510"/>
        </w:tabs>
        <w:spacing w:after="0" w:line="240" w:lineRule="atLeast"/>
        <w:ind w:left="0" w:firstLine="709"/>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У випадку, якщо адміністративна послуга надається невідкладно, адміністратор ЦНАП реєструє інформацію про результат вирішення справи у журналі (у паперовій та / або електронній формі), негайно формує вихідний пакет документів у справі та передає його </w:t>
      </w:r>
      <w:r w:rsidRPr="004F05A3">
        <w:rPr>
          <w:rFonts w:ascii="Times New Roman" w:hAnsi="Times New Roman" w:cs="Times New Roman"/>
          <w:sz w:val="28"/>
          <w:szCs w:val="28"/>
        </w:rPr>
        <w:t>суб’єктові звернення.</w:t>
      </w:r>
    </w:p>
    <w:p w:rsidR="004F05A3" w:rsidRPr="004F05A3" w:rsidRDefault="004F05A3" w:rsidP="0053393E">
      <w:pPr>
        <w:numPr>
          <w:ilvl w:val="0"/>
          <w:numId w:val="12"/>
        </w:numPr>
        <w:tabs>
          <w:tab w:val="left" w:pos="510"/>
        </w:tabs>
        <w:spacing w:after="0" w:line="240" w:lineRule="atLeast"/>
        <w:ind w:left="0" w:firstLine="567"/>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 xml:space="preserve">Факт отримання результату надання адміністративної послуги підтверджується підписом суб’єкта звернення (при особистому отриманні) або отримання повідомлення про вручення (у випадку направлення поштою). Інформація про дату отримання результату надання адміністративної послуги  суб’єктом звернення фіксується у ЦНАП у </w:t>
      </w:r>
      <w:r w:rsidRPr="0053393E">
        <w:rPr>
          <w:rFonts w:ascii="Times New Roman" w:hAnsi="Times New Roman" w:cs="Times New Roman"/>
          <w:color w:val="000000"/>
          <w:sz w:val="28"/>
          <w:szCs w:val="28"/>
        </w:rPr>
        <w:t>паперовій та  електронній формі</w:t>
      </w:r>
      <w:r w:rsidRPr="004F05A3">
        <w:rPr>
          <w:rFonts w:ascii="Times New Roman" w:hAnsi="Times New Roman" w:cs="Times New Roman"/>
          <w:color w:val="000000"/>
          <w:sz w:val="28"/>
          <w:szCs w:val="28"/>
        </w:rPr>
        <w:t>.</w:t>
      </w:r>
    </w:p>
    <w:p w:rsidR="004F05A3" w:rsidRPr="0053393E" w:rsidRDefault="004F05A3" w:rsidP="0053393E">
      <w:pPr>
        <w:numPr>
          <w:ilvl w:val="0"/>
          <w:numId w:val="12"/>
        </w:numPr>
        <w:tabs>
          <w:tab w:val="left" w:pos="510"/>
        </w:tabs>
        <w:spacing w:after="0" w:line="240" w:lineRule="atLeast"/>
        <w:ind w:left="0" w:firstLine="567"/>
        <w:jc w:val="both"/>
        <w:rPr>
          <w:rFonts w:ascii="Times New Roman" w:hAnsi="Times New Roman" w:cs="Times New Roman"/>
          <w:color w:val="000000"/>
          <w:sz w:val="28"/>
          <w:szCs w:val="28"/>
        </w:rPr>
      </w:pPr>
      <w:r w:rsidRPr="0053393E">
        <w:rPr>
          <w:rFonts w:ascii="Times New Roman" w:hAnsi="Times New Roman" w:cs="Times New Roman"/>
          <w:color w:val="000000"/>
          <w:sz w:val="28"/>
          <w:szCs w:val="28"/>
        </w:rPr>
        <w:t xml:space="preserve">В архіві ЦНАП зберігається інформація про кожну надану адміністративну послугу (адміністративна справа у паперовій формі - опис, лист проходження, ксерокопія заяви суб’єкта звернення та ксерокопія  результату надання адміністративної послуги). </w:t>
      </w:r>
    </w:p>
    <w:p w:rsidR="004F05A3" w:rsidRPr="0053393E" w:rsidRDefault="004F05A3" w:rsidP="0053393E">
      <w:pPr>
        <w:numPr>
          <w:ilvl w:val="0"/>
          <w:numId w:val="12"/>
        </w:numPr>
        <w:tabs>
          <w:tab w:val="left" w:pos="510"/>
        </w:tabs>
        <w:spacing w:after="0" w:line="240" w:lineRule="atLeast"/>
        <w:ind w:left="0" w:firstLine="567"/>
        <w:jc w:val="both"/>
        <w:rPr>
          <w:rFonts w:ascii="Times New Roman" w:hAnsi="Times New Roman" w:cs="Times New Roman"/>
          <w:color w:val="000000"/>
          <w:sz w:val="28"/>
          <w:szCs w:val="28"/>
        </w:rPr>
      </w:pPr>
      <w:r w:rsidRPr="0053393E">
        <w:rPr>
          <w:rFonts w:ascii="Times New Roman" w:hAnsi="Times New Roman" w:cs="Times New Roman"/>
          <w:color w:val="000000"/>
          <w:sz w:val="28"/>
          <w:szCs w:val="28"/>
        </w:rPr>
        <w:t xml:space="preserve">Всі матеріали справи зберігаються у </w:t>
      </w:r>
      <w:r w:rsidRPr="004F05A3">
        <w:rPr>
          <w:rFonts w:ascii="Times New Roman" w:hAnsi="Times New Roman" w:cs="Times New Roman"/>
          <w:color w:val="000000"/>
          <w:sz w:val="28"/>
          <w:szCs w:val="28"/>
        </w:rPr>
        <w:t>суб’єкта надання адміністративної послуги.</w:t>
      </w:r>
    </w:p>
    <w:p w:rsidR="004F05A3" w:rsidRPr="004F05A3" w:rsidRDefault="004F05A3" w:rsidP="0053393E">
      <w:pPr>
        <w:numPr>
          <w:ilvl w:val="0"/>
          <w:numId w:val="12"/>
        </w:numPr>
        <w:tabs>
          <w:tab w:val="left" w:pos="510"/>
        </w:tabs>
        <w:spacing w:after="0" w:line="240" w:lineRule="atLeast"/>
        <w:ind w:left="0" w:firstLine="567"/>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Контроль за дотриманням виконавцем (виконавцями) терміну розгляду справи та прийняття рішень здійснюється адміністраторами ЦНАП, відповідно до розподілу обов’язків за рішенням керівника ЦНАП.</w:t>
      </w:r>
    </w:p>
    <w:p w:rsidR="004F05A3" w:rsidRPr="0053393E" w:rsidRDefault="004F05A3" w:rsidP="0053393E">
      <w:pPr>
        <w:numPr>
          <w:ilvl w:val="0"/>
          <w:numId w:val="12"/>
        </w:numPr>
        <w:tabs>
          <w:tab w:val="left" w:pos="510"/>
        </w:tabs>
        <w:spacing w:after="0" w:line="240" w:lineRule="atLeast"/>
        <w:ind w:left="0" w:firstLine="567"/>
        <w:jc w:val="both"/>
        <w:rPr>
          <w:rFonts w:ascii="Times New Roman" w:hAnsi="Times New Roman" w:cs="Times New Roman"/>
          <w:color w:val="000000"/>
          <w:sz w:val="28"/>
          <w:szCs w:val="28"/>
        </w:rPr>
      </w:pPr>
      <w:r w:rsidRPr="004F05A3">
        <w:rPr>
          <w:rFonts w:ascii="Times New Roman" w:hAnsi="Times New Roman" w:cs="Times New Roman"/>
          <w:color w:val="000000"/>
          <w:sz w:val="28"/>
          <w:szCs w:val="28"/>
        </w:rPr>
        <w:t>У разі встановлення факту порушення термінів розгляду звернення, процедури надання адміністративної послуги або вимог діючого законодавства в процесі надання адміністративної послуги суб’єктом надання адміністративної послуги або його посадовою чи службовою особою, адміністратори ЦНАП інформують про це керівника ЦНАП.</w:t>
      </w:r>
    </w:p>
    <w:p w:rsidR="004F05A3" w:rsidRPr="004F05A3" w:rsidRDefault="004F05A3" w:rsidP="0053393E">
      <w:pPr>
        <w:numPr>
          <w:ilvl w:val="0"/>
          <w:numId w:val="12"/>
        </w:numPr>
        <w:tabs>
          <w:tab w:val="left" w:pos="510"/>
        </w:tabs>
        <w:spacing w:after="0" w:line="240" w:lineRule="atLeast"/>
        <w:ind w:left="0" w:firstLine="567"/>
        <w:jc w:val="both"/>
        <w:rPr>
          <w:rFonts w:ascii="Times New Roman" w:hAnsi="Times New Roman" w:cs="Times New Roman"/>
          <w:color w:val="000000"/>
          <w:sz w:val="28"/>
          <w:szCs w:val="28"/>
        </w:rPr>
      </w:pPr>
      <w:r w:rsidRPr="0053393E">
        <w:rPr>
          <w:rFonts w:ascii="Times New Roman" w:hAnsi="Times New Roman" w:cs="Times New Roman"/>
          <w:color w:val="000000"/>
          <w:sz w:val="28"/>
          <w:szCs w:val="28"/>
        </w:rPr>
        <w:lastRenderedPageBreak/>
        <w:t>Інформування керуючого справами виконкому міської ради про факти порушення вимог законодавства з питань надання адміністративних послуг з</w:t>
      </w:r>
      <w:r w:rsidRPr="004F05A3">
        <w:rPr>
          <w:rFonts w:ascii="Times New Roman" w:hAnsi="Times New Roman" w:cs="Times New Roman"/>
          <w:sz w:val="28"/>
          <w:szCs w:val="28"/>
        </w:rPr>
        <w:t>дійснюється у письмовому вигляді за підписом начальника ЦНАП.</w:t>
      </w:r>
    </w:p>
    <w:p w:rsidR="004F05A3" w:rsidRPr="004F05A3" w:rsidRDefault="004F05A3" w:rsidP="004F05A3">
      <w:pPr>
        <w:spacing w:after="0" w:line="240" w:lineRule="atLeast"/>
        <w:ind w:firstLine="709"/>
        <w:jc w:val="both"/>
        <w:rPr>
          <w:rFonts w:ascii="Times New Roman" w:hAnsi="Times New Roman" w:cs="Times New Roman"/>
          <w:b/>
          <w:color w:val="000000"/>
          <w:sz w:val="28"/>
          <w:szCs w:val="28"/>
        </w:rPr>
      </w:pPr>
    </w:p>
    <w:p w:rsidR="004F05A3" w:rsidRPr="004F05A3" w:rsidRDefault="004F05A3" w:rsidP="004F05A3">
      <w:pPr>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rPr>
        <w:t>Х. Здійснення моніторингу за наданням адміністративних послуг</w:t>
      </w:r>
    </w:p>
    <w:p w:rsidR="004F05A3" w:rsidRPr="004F05A3" w:rsidRDefault="004F05A3" w:rsidP="004F05A3">
      <w:pPr>
        <w:spacing w:after="0" w:line="240" w:lineRule="atLeast"/>
        <w:ind w:firstLine="709"/>
        <w:jc w:val="center"/>
        <w:rPr>
          <w:rFonts w:ascii="Times New Roman" w:hAnsi="Times New Roman" w:cs="Times New Roman"/>
          <w:b/>
          <w:sz w:val="28"/>
          <w:szCs w:val="28"/>
        </w:rPr>
      </w:pP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w:t>
      </w:r>
      <w:r w:rsidRPr="004F05A3">
        <w:rPr>
          <w:rFonts w:ascii="Times New Roman" w:hAnsi="Times New Roman" w:cs="Times New Roman"/>
          <w:b/>
          <w:sz w:val="28"/>
          <w:szCs w:val="28"/>
        </w:rPr>
        <w:t xml:space="preserve">. </w:t>
      </w:r>
      <w:r w:rsidRPr="004F05A3">
        <w:rPr>
          <w:rFonts w:ascii="Times New Roman" w:hAnsi="Times New Roman" w:cs="Times New Roman"/>
          <w:sz w:val="28"/>
          <w:szCs w:val="28"/>
        </w:rPr>
        <w:t xml:space="preserve">Систематичний збір та обробка інформації, пов'язаної з видачею суб’єктами надання адміністративних послуг вихідних пакетів документів (далі </w:t>
      </w:r>
      <w:r w:rsidR="0053393E">
        <w:rPr>
          <w:rFonts w:ascii="Times New Roman" w:hAnsi="Times New Roman" w:cs="Times New Roman"/>
          <w:sz w:val="28"/>
          <w:szCs w:val="28"/>
        </w:rPr>
        <w:t>–</w:t>
      </w:r>
      <w:r w:rsidRPr="004F05A3">
        <w:rPr>
          <w:rFonts w:ascii="Times New Roman" w:hAnsi="Times New Roman" w:cs="Times New Roman"/>
          <w:sz w:val="28"/>
          <w:szCs w:val="28"/>
        </w:rPr>
        <w:t xml:space="preserve"> моніторинг), здійснюється адміністраторами та передається начальнику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Основними завданнями моніторингу є:</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2.1 контроль всіх дій адміністраторів ЦНАП, пов’язаних з прийомом вхідних пакетів документів та видачею вихідних пакетів документів;</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2.2 документальна фіксація дати реєстрації вхідних пакетів документів і видачі вихідних пакетів документів;</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2.3 супровід та загальна координація дій, пов'язаних з наданням адміністративних послуг суб’єктами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2.4 інформування начальника ЦНАП, керівників суб’єктів надання адміністративних послуг про порушення вимог законодавства з питань надання адміністративних послуг, що допускаються суб’єктами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3. Моніторинг здійснюється шляхом аналізу дій, пов’язаних з наданням адміністративної послуги, за власною ініціативою, на усний або письмовий запит керівництва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4. У разі встановлення факту порушення вимог законодавства з питань надання адміністративних послуг (термінів розгляду, процедури розгляду ,розміру плати тощо) адміністратори ЦНАП інформують про це начальника ЦНАП.</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r w:rsidRPr="004F05A3">
        <w:rPr>
          <w:rFonts w:ascii="Times New Roman" w:hAnsi="Times New Roman" w:cs="Times New Roman"/>
          <w:sz w:val="28"/>
          <w:szCs w:val="28"/>
        </w:rPr>
        <w:t>5. Адміністратори ЦНАП щомісячно, враховуючи дані, занесені в електронний реєстр формують у письмовій формі перелік адміністративних послуг в розрізі замовників, щодо яких порушено терміни підготовки та видачі вихідних пакетів документів. Такий перелік за підписом начальника ЦНАП в день формування доводиться до відома керуючого справами виконкому міської ради та керівників суб’єктів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color w:val="000000"/>
          <w:sz w:val="28"/>
          <w:szCs w:val="28"/>
        </w:rPr>
      </w:pPr>
    </w:p>
    <w:p w:rsidR="004F05A3" w:rsidRPr="004F05A3" w:rsidRDefault="004F05A3" w:rsidP="004F05A3">
      <w:pPr>
        <w:tabs>
          <w:tab w:val="left" w:pos="720"/>
          <w:tab w:val="num" w:pos="1440"/>
        </w:tabs>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color w:val="000000"/>
          <w:sz w:val="28"/>
          <w:szCs w:val="28"/>
        </w:rPr>
        <w:t>ХІ.</w:t>
      </w:r>
      <w:r w:rsidRPr="004F05A3">
        <w:rPr>
          <w:rFonts w:ascii="Times New Roman" w:hAnsi="Times New Roman" w:cs="Times New Roman"/>
          <w:b/>
          <w:sz w:val="28"/>
          <w:szCs w:val="28"/>
        </w:rPr>
        <w:t xml:space="preserve"> Оскарження дій або бездіяльності адміністраторів</w:t>
      </w:r>
    </w:p>
    <w:p w:rsidR="004F05A3" w:rsidRPr="004F05A3" w:rsidRDefault="004F05A3" w:rsidP="004F05A3">
      <w:pPr>
        <w:tabs>
          <w:tab w:val="left" w:pos="720"/>
          <w:tab w:val="num" w:pos="1440"/>
        </w:tabs>
        <w:spacing w:after="0" w:line="240" w:lineRule="atLeast"/>
        <w:ind w:firstLine="709"/>
        <w:jc w:val="center"/>
        <w:rPr>
          <w:rFonts w:ascii="Times New Roman" w:hAnsi="Times New Roman" w:cs="Times New Roman"/>
          <w:b/>
          <w:sz w:val="28"/>
          <w:szCs w:val="28"/>
        </w:rPr>
      </w:pPr>
      <w:r w:rsidRPr="004F05A3">
        <w:rPr>
          <w:rFonts w:ascii="Times New Roman" w:hAnsi="Times New Roman" w:cs="Times New Roman"/>
          <w:b/>
          <w:sz w:val="28"/>
          <w:szCs w:val="28"/>
        </w:rPr>
        <w:t>та інших працівників ЦНАП</w:t>
      </w:r>
    </w:p>
    <w:p w:rsidR="004F05A3" w:rsidRPr="004F05A3" w:rsidRDefault="004F05A3" w:rsidP="004F05A3">
      <w:pPr>
        <w:tabs>
          <w:tab w:val="left" w:pos="720"/>
          <w:tab w:val="num" w:pos="1440"/>
        </w:tabs>
        <w:spacing w:after="0" w:line="240" w:lineRule="atLeast"/>
        <w:ind w:firstLine="709"/>
        <w:jc w:val="center"/>
        <w:rPr>
          <w:rFonts w:ascii="Times New Roman" w:hAnsi="Times New Roman" w:cs="Times New Roman"/>
          <w:sz w:val="28"/>
          <w:szCs w:val="28"/>
        </w:rPr>
      </w:pP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1.  У  ЦНАП здійснюється обов’язкове ведення книги відгуків та пропозицій у паперовій та / або електронній формі, доступ до якої надається кожному суб’єкту звернення, а також облаштовується скринька для здійснення моніторингу якості надання адміністративних послуг.</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lastRenderedPageBreak/>
        <w:t>2. Будь-яка особа має право подати скаргу на дії або бездіяльність адміністраторів (працівників) ЦНАП, якщо вважає, що ними порушено її права, свободи чи законні інтереси.</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3. Керівник ЦНАП вчиняє всі необхідні дії для прийняття об’єктивного рішення за скаргою, в межах своїх повноважень вирішує питання про дисциплінарну відповідальність працівників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4.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5. Посадові особи, уповноважені відповідно до закону надавати адміністративні послуги, адміністратори ЦНАП несуть дисциплінарну, цивільну, адміністративну або кримінальну відповідальність, передбачену законом, за порушення вимог законодавства у сфері надання адміністративних послуг.</w:t>
      </w:r>
    </w:p>
    <w:p w:rsidR="004A68B7" w:rsidRDefault="004A68B7" w:rsidP="004F05A3">
      <w:pPr>
        <w:spacing w:after="0" w:line="240" w:lineRule="atLeast"/>
        <w:ind w:firstLine="709"/>
        <w:jc w:val="center"/>
        <w:rPr>
          <w:rFonts w:ascii="Times New Roman" w:hAnsi="Times New Roman" w:cs="Times New Roman"/>
          <w:b/>
          <w:sz w:val="28"/>
          <w:szCs w:val="28"/>
        </w:rPr>
      </w:pPr>
    </w:p>
    <w:p w:rsidR="004F05A3" w:rsidRPr="004F05A3" w:rsidRDefault="004F05A3" w:rsidP="004F05A3">
      <w:pPr>
        <w:spacing w:after="0" w:line="240" w:lineRule="atLeast"/>
        <w:ind w:firstLine="709"/>
        <w:jc w:val="center"/>
        <w:rPr>
          <w:rFonts w:ascii="Times New Roman" w:hAnsi="Times New Roman" w:cs="Times New Roman"/>
          <w:b/>
          <w:color w:val="000000"/>
          <w:sz w:val="28"/>
          <w:szCs w:val="28"/>
        </w:rPr>
      </w:pPr>
      <w:r w:rsidRPr="004F05A3">
        <w:rPr>
          <w:rFonts w:ascii="Times New Roman" w:hAnsi="Times New Roman" w:cs="Times New Roman"/>
          <w:b/>
          <w:sz w:val="28"/>
          <w:szCs w:val="28"/>
        </w:rPr>
        <w:t xml:space="preserve">ХІІ. </w:t>
      </w:r>
      <w:r w:rsidRPr="004F05A3">
        <w:rPr>
          <w:rFonts w:ascii="Times New Roman" w:hAnsi="Times New Roman" w:cs="Times New Roman"/>
          <w:b/>
          <w:color w:val="000000"/>
          <w:sz w:val="28"/>
          <w:szCs w:val="28"/>
        </w:rPr>
        <w:t>Заключні положення</w:t>
      </w:r>
    </w:p>
    <w:p w:rsidR="004F05A3" w:rsidRPr="004F05A3" w:rsidRDefault="004F05A3" w:rsidP="004F05A3">
      <w:pPr>
        <w:spacing w:after="0" w:line="240" w:lineRule="atLeast"/>
        <w:ind w:firstLine="709"/>
        <w:jc w:val="center"/>
        <w:rPr>
          <w:rFonts w:ascii="Times New Roman" w:hAnsi="Times New Roman" w:cs="Times New Roman"/>
          <w:b/>
          <w:color w:val="000000"/>
          <w:sz w:val="28"/>
          <w:szCs w:val="28"/>
        </w:rPr>
      </w:pPr>
    </w:p>
    <w:p w:rsidR="004F05A3" w:rsidRPr="004F05A3" w:rsidRDefault="004F05A3" w:rsidP="004F05A3">
      <w:pPr>
        <w:numPr>
          <w:ilvl w:val="0"/>
          <w:numId w:val="13"/>
        </w:numPr>
        <w:spacing w:after="0" w:line="240" w:lineRule="atLeast"/>
        <w:ind w:left="0" w:firstLine="709"/>
        <w:jc w:val="both"/>
        <w:rPr>
          <w:rFonts w:ascii="Times New Roman" w:hAnsi="Times New Roman" w:cs="Times New Roman"/>
          <w:sz w:val="28"/>
          <w:szCs w:val="28"/>
        </w:rPr>
      </w:pPr>
      <w:r w:rsidRPr="004F05A3">
        <w:rPr>
          <w:rFonts w:ascii="Times New Roman" w:hAnsi="Times New Roman" w:cs="Times New Roman"/>
          <w:sz w:val="28"/>
          <w:szCs w:val="28"/>
        </w:rPr>
        <w:t>Працівники  та учасники ЦНАП працюють згідно гнучкого графіка.</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Графік роботи працівників  та учасників ЦНАП складається згідно з вимогами чинного трудового законодавства.</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2. Для обліку часу працівників ЦНАП, що працюють за змінним графіком роботи, застосовується дотримання норми тривалості робочого часу при 40-годинному  робочому тижні.</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3. Суб’єктам господарювання, які надають супутні послуги у ЦНАП, рекомендується працювати згідно з режимом роботи ЦНАП.</w:t>
      </w:r>
    </w:p>
    <w:p w:rsidR="004F05A3" w:rsidRPr="004F05A3" w:rsidRDefault="004F05A3" w:rsidP="004F05A3">
      <w:pPr>
        <w:spacing w:after="0" w:line="240" w:lineRule="atLeast"/>
        <w:ind w:firstLine="709"/>
        <w:jc w:val="both"/>
        <w:rPr>
          <w:rFonts w:ascii="Times New Roman" w:hAnsi="Times New Roman" w:cs="Times New Roman"/>
          <w:sz w:val="28"/>
          <w:szCs w:val="28"/>
        </w:rPr>
      </w:pPr>
      <w:r w:rsidRPr="004F05A3">
        <w:rPr>
          <w:rFonts w:ascii="Times New Roman" w:hAnsi="Times New Roman" w:cs="Times New Roman"/>
          <w:sz w:val="28"/>
          <w:szCs w:val="28"/>
        </w:rPr>
        <w:t>4. Працівники ЦНАП несуть відповідальність за збереження та належне використання службового майна та інших матеріальних цінностей.</w:t>
      </w:r>
    </w:p>
    <w:p w:rsidR="004F05A3" w:rsidRPr="004F05A3" w:rsidRDefault="004F05A3" w:rsidP="004F05A3">
      <w:pPr>
        <w:spacing w:after="0" w:line="240" w:lineRule="atLeast"/>
        <w:ind w:firstLine="709"/>
        <w:jc w:val="both"/>
        <w:rPr>
          <w:rFonts w:ascii="Times New Roman" w:hAnsi="Times New Roman" w:cs="Times New Roman"/>
          <w:sz w:val="28"/>
          <w:szCs w:val="28"/>
        </w:rPr>
      </w:pPr>
    </w:p>
    <w:p w:rsidR="003E4610" w:rsidRPr="004F05A3" w:rsidRDefault="003E4610" w:rsidP="004F05A3">
      <w:pPr>
        <w:pStyle w:val="western"/>
        <w:spacing w:before="0" w:beforeAutospacing="0" w:after="0" w:afterAutospacing="0" w:line="240" w:lineRule="atLeast"/>
        <w:ind w:firstLine="709"/>
        <w:contextualSpacing/>
        <w:jc w:val="both"/>
        <w:rPr>
          <w:color w:val="FF0000"/>
          <w:sz w:val="28"/>
          <w:szCs w:val="28"/>
          <w:lang w:val="uk-UA"/>
        </w:rPr>
      </w:pPr>
    </w:p>
    <w:p w:rsidR="003E4610" w:rsidRPr="004F05A3" w:rsidRDefault="003E4610" w:rsidP="004F05A3">
      <w:pPr>
        <w:pStyle w:val="a6"/>
        <w:spacing w:line="240" w:lineRule="atLeast"/>
        <w:ind w:firstLine="709"/>
        <w:contextualSpacing/>
        <w:jc w:val="both"/>
        <w:rPr>
          <w:sz w:val="28"/>
          <w:szCs w:val="28"/>
        </w:rPr>
      </w:pPr>
    </w:p>
    <w:p w:rsidR="001F222A" w:rsidRPr="004F05A3" w:rsidRDefault="001F222A" w:rsidP="004F05A3">
      <w:pPr>
        <w:spacing w:after="0" w:line="240" w:lineRule="atLeast"/>
        <w:ind w:firstLine="709"/>
        <w:contextualSpacing/>
        <w:jc w:val="center"/>
        <w:rPr>
          <w:rFonts w:ascii="Times New Roman" w:hAnsi="Times New Roman" w:cs="Times New Roman"/>
          <w:sz w:val="28"/>
          <w:szCs w:val="28"/>
        </w:rPr>
      </w:pPr>
    </w:p>
    <w:p w:rsidR="006C2BD0" w:rsidRPr="004F05A3" w:rsidRDefault="008724C4" w:rsidP="004F05A3">
      <w:pPr>
        <w:spacing w:after="0"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Секретар міської ради</w:t>
      </w:r>
    </w:p>
    <w:sectPr w:rsidR="006C2BD0" w:rsidRPr="004F05A3" w:rsidSect="00C30DD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E81"/>
    <w:multiLevelType w:val="multilevel"/>
    <w:tmpl w:val="0E260314"/>
    <w:lvl w:ilvl="0">
      <w:start w:val="1"/>
      <w:numFmt w:val="decimal"/>
      <w:lvlText w:val="%1."/>
      <w:lvlJc w:val="left"/>
      <w:pPr>
        <w:ind w:left="3002"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0A1109"/>
    <w:multiLevelType w:val="hybridMultilevel"/>
    <w:tmpl w:val="6C1264FA"/>
    <w:lvl w:ilvl="0" w:tplc="0422000F">
      <w:start w:val="1"/>
      <w:numFmt w:val="decimal"/>
      <w:lvlText w:val="%1."/>
      <w:lvlJc w:val="left"/>
      <w:pPr>
        <w:ind w:left="1462" w:hanging="360"/>
      </w:pPr>
    </w:lvl>
    <w:lvl w:ilvl="1" w:tplc="04220019" w:tentative="1">
      <w:start w:val="1"/>
      <w:numFmt w:val="lowerLetter"/>
      <w:lvlText w:val="%2."/>
      <w:lvlJc w:val="left"/>
      <w:pPr>
        <w:ind w:left="2182" w:hanging="360"/>
      </w:pPr>
    </w:lvl>
    <w:lvl w:ilvl="2" w:tplc="0422001B" w:tentative="1">
      <w:start w:val="1"/>
      <w:numFmt w:val="lowerRoman"/>
      <w:lvlText w:val="%3."/>
      <w:lvlJc w:val="right"/>
      <w:pPr>
        <w:ind w:left="2902" w:hanging="180"/>
      </w:pPr>
    </w:lvl>
    <w:lvl w:ilvl="3" w:tplc="0422000F" w:tentative="1">
      <w:start w:val="1"/>
      <w:numFmt w:val="decimal"/>
      <w:lvlText w:val="%4."/>
      <w:lvlJc w:val="left"/>
      <w:pPr>
        <w:ind w:left="3622" w:hanging="360"/>
      </w:pPr>
    </w:lvl>
    <w:lvl w:ilvl="4" w:tplc="04220019" w:tentative="1">
      <w:start w:val="1"/>
      <w:numFmt w:val="lowerLetter"/>
      <w:lvlText w:val="%5."/>
      <w:lvlJc w:val="left"/>
      <w:pPr>
        <w:ind w:left="4342" w:hanging="360"/>
      </w:pPr>
    </w:lvl>
    <w:lvl w:ilvl="5" w:tplc="0422001B" w:tentative="1">
      <w:start w:val="1"/>
      <w:numFmt w:val="lowerRoman"/>
      <w:lvlText w:val="%6."/>
      <w:lvlJc w:val="right"/>
      <w:pPr>
        <w:ind w:left="5062" w:hanging="180"/>
      </w:pPr>
    </w:lvl>
    <w:lvl w:ilvl="6" w:tplc="0422000F" w:tentative="1">
      <w:start w:val="1"/>
      <w:numFmt w:val="decimal"/>
      <w:lvlText w:val="%7."/>
      <w:lvlJc w:val="left"/>
      <w:pPr>
        <w:ind w:left="5782" w:hanging="360"/>
      </w:pPr>
    </w:lvl>
    <w:lvl w:ilvl="7" w:tplc="04220019" w:tentative="1">
      <w:start w:val="1"/>
      <w:numFmt w:val="lowerLetter"/>
      <w:lvlText w:val="%8."/>
      <w:lvlJc w:val="left"/>
      <w:pPr>
        <w:ind w:left="6502" w:hanging="360"/>
      </w:pPr>
    </w:lvl>
    <w:lvl w:ilvl="8" w:tplc="0422001B" w:tentative="1">
      <w:start w:val="1"/>
      <w:numFmt w:val="lowerRoman"/>
      <w:lvlText w:val="%9."/>
      <w:lvlJc w:val="right"/>
      <w:pPr>
        <w:ind w:left="7222" w:hanging="180"/>
      </w:pPr>
    </w:lvl>
  </w:abstractNum>
  <w:abstractNum w:abstractNumId="2">
    <w:nsid w:val="0957784C"/>
    <w:multiLevelType w:val="multilevel"/>
    <w:tmpl w:val="BA3E623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C0A62B4"/>
    <w:multiLevelType w:val="multilevel"/>
    <w:tmpl w:val="DE6A15A6"/>
    <w:lvl w:ilvl="0">
      <w:start w:val="13"/>
      <w:numFmt w:val="decimal"/>
      <w:lvlText w:val="%1"/>
      <w:lvlJc w:val="left"/>
      <w:pPr>
        <w:ind w:left="525" w:hanging="525"/>
      </w:pPr>
      <w:rPr>
        <w:rFonts w:hint="default"/>
      </w:rPr>
    </w:lvl>
    <w:lvl w:ilvl="1">
      <w:start w:val="8"/>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37C798B"/>
    <w:multiLevelType w:val="hybridMultilevel"/>
    <w:tmpl w:val="EE1C6038"/>
    <w:lvl w:ilvl="0" w:tplc="AB7666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74D81"/>
    <w:multiLevelType w:val="multilevel"/>
    <w:tmpl w:val="0E26031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F0F0C1B"/>
    <w:multiLevelType w:val="multilevel"/>
    <w:tmpl w:val="4D04E24C"/>
    <w:lvl w:ilvl="0">
      <w:start w:val="13"/>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38C22184"/>
    <w:multiLevelType w:val="multilevel"/>
    <w:tmpl w:val="F392D7DA"/>
    <w:lvl w:ilvl="0">
      <w:start w:val="1"/>
      <w:numFmt w:val="decimal"/>
      <w:lvlText w:val="%1."/>
      <w:lvlJc w:val="left"/>
      <w:pPr>
        <w:tabs>
          <w:tab w:val="num" w:pos="900"/>
        </w:tabs>
        <w:ind w:left="900" w:hanging="360"/>
      </w:pPr>
      <w:rPr>
        <w:b w:val="0"/>
        <w:sz w:val="28"/>
        <w:szCs w:val="28"/>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42E03DDE"/>
    <w:multiLevelType w:val="multilevel"/>
    <w:tmpl w:val="46488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0D2F5F"/>
    <w:multiLevelType w:val="multilevel"/>
    <w:tmpl w:val="12047552"/>
    <w:lvl w:ilvl="0">
      <w:start w:val="1"/>
      <w:numFmt w:val="decimal"/>
      <w:lvlText w:val="%1."/>
      <w:lvlJc w:val="left"/>
      <w:pPr>
        <w:ind w:left="1428" w:hanging="360"/>
      </w:pPr>
    </w:lvl>
    <w:lvl w:ilvl="1">
      <w:start w:val="1"/>
      <w:numFmt w:val="decimal"/>
      <w:isLgl/>
      <w:lvlText w:val="%1.%2."/>
      <w:lvlJc w:val="left"/>
      <w:pPr>
        <w:ind w:left="2223" w:hanging="1155"/>
      </w:pPr>
      <w:rPr>
        <w:rFonts w:hint="default"/>
        <w:color w:val="auto"/>
      </w:rPr>
    </w:lvl>
    <w:lvl w:ilvl="2">
      <w:start w:val="1"/>
      <w:numFmt w:val="decimal"/>
      <w:isLgl/>
      <w:lvlText w:val="%1.%2.%3."/>
      <w:lvlJc w:val="left"/>
      <w:pPr>
        <w:ind w:left="2223" w:hanging="1155"/>
      </w:pPr>
      <w:rPr>
        <w:rFonts w:hint="default"/>
      </w:rPr>
    </w:lvl>
    <w:lvl w:ilvl="3">
      <w:start w:val="1"/>
      <w:numFmt w:val="decimal"/>
      <w:isLgl/>
      <w:lvlText w:val="%1.%2.%3.%4."/>
      <w:lvlJc w:val="left"/>
      <w:pPr>
        <w:ind w:left="2223" w:hanging="1155"/>
      </w:pPr>
      <w:rPr>
        <w:rFonts w:hint="default"/>
      </w:rPr>
    </w:lvl>
    <w:lvl w:ilvl="4">
      <w:start w:val="1"/>
      <w:numFmt w:val="decimal"/>
      <w:isLgl/>
      <w:lvlText w:val="%1.%2.%3.%4.%5."/>
      <w:lvlJc w:val="left"/>
      <w:pPr>
        <w:ind w:left="2223" w:hanging="1155"/>
      </w:pPr>
      <w:rPr>
        <w:rFonts w:hint="default"/>
      </w:rPr>
    </w:lvl>
    <w:lvl w:ilvl="5">
      <w:start w:val="1"/>
      <w:numFmt w:val="decimal"/>
      <w:isLgl/>
      <w:lvlText w:val="%1.%2.%3.%4.%5.%6."/>
      <w:lvlJc w:val="left"/>
      <w:pPr>
        <w:ind w:left="2223" w:hanging="1155"/>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0">
    <w:nsid w:val="66CF6B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2DC425F"/>
    <w:multiLevelType w:val="hybridMultilevel"/>
    <w:tmpl w:val="5FCC81AC"/>
    <w:lvl w:ilvl="0" w:tplc="0914B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81535A"/>
    <w:multiLevelType w:val="hybridMultilevel"/>
    <w:tmpl w:val="ECB6AF1E"/>
    <w:lvl w:ilvl="0" w:tplc="C32AD24C">
      <w:start w:val="1"/>
      <w:numFmt w:val="decimal"/>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0"/>
  </w:num>
  <w:num w:numId="5">
    <w:abstractNumId w:val="9"/>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4"/>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510"/>
  <w:hyphenationZone w:val="425"/>
  <w:characterSpacingControl w:val="doNotCompress"/>
  <w:compat/>
  <w:rsids>
    <w:rsidRoot w:val="001F222A"/>
    <w:rsid w:val="000A094C"/>
    <w:rsid w:val="000C12E0"/>
    <w:rsid w:val="00141C63"/>
    <w:rsid w:val="0015265D"/>
    <w:rsid w:val="00153CD6"/>
    <w:rsid w:val="001F222A"/>
    <w:rsid w:val="0021268B"/>
    <w:rsid w:val="00230DA4"/>
    <w:rsid w:val="00251530"/>
    <w:rsid w:val="002767EE"/>
    <w:rsid w:val="0029390F"/>
    <w:rsid w:val="00293F53"/>
    <w:rsid w:val="002F5AAE"/>
    <w:rsid w:val="00343FD8"/>
    <w:rsid w:val="00351A44"/>
    <w:rsid w:val="003A5071"/>
    <w:rsid w:val="003E4610"/>
    <w:rsid w:val="00401D69"/>
    <w:rsid w:val="004A68B7"/>
    <w:rsid w:val="004B157D"/>
    <w:rsid w:val="004E0721"/>
    <w:rsid w:val="004F05A3"/>
    <w:rsid w:val="0053393E"/>
    <w:rsid w:val="00543B32"/>
    <w:rsid w:val="005B054A"/>
    <w:rsid w:val="005D74C7"/>
    <w:rsid w:val="006823CE"/>
    <w:rsid w:val="006C5781"/>
    <w:rsid w:val="0071728B"/>
    <w:rsid w:val="00771C4B"/>
    <w:rsid w:val="007D5671"/>
    <w:rsid w:val="00800E06"/>
    <w:rsid w:val="00802F7B"/>
    <w:rsid w:val="00815BCA"/>
    <w:rsid w:val="008625C6"/>
    <w:rsid w:val="008724C4"/>
    <w:rsid w:val="00874E17"/>
    <w:rsid w:val="008B3A5E"/>
    <w:rsid w:val="008D21F4"/>
    <w:rsid w:val="009258F7"/>
    <w:rsid w:val="00957F62"/>
    <w:rsid w:val="009D6B04"/>
    <w:rsid w:val="00A04EA4"/>
    <w:rsid w:val="00A148E0"/>
    <w:rsid w:val="00A61087"/>
    <w:rsid w:val="00AD1F20"/>
    <w:rsid w:val="00B249BC"/>
    <w:rsid w:val="00BB454E"/>
    <w:rsid w:val="00BD73AF"/>
    <w:rsid w:val="00BF4740"/>
    <w:rsid w:val="00C30DD3"/>
    <w:rsid w:val="00C636C8"/>
    <w:rsid w:val="00C97D1A"/>
    <w:rsid w:val="00D25A09"/>
    <w:rsid w:val="00D36D2A"/>
    <w:rsid w:val="00DC01F3"/>
    <w:rsid w:val="00E1390F"/>
    <w:rsid w:val="00E716A1"/>
    <w:rsid w:val="00E9565F"/>
    <w:rsid w:val="00EB7CFA"/>
    <w:rsid w:val="00F20FE3"/>
    <w:rsid w:val="00F6091F"/>
    <w:rsid w:val="00FA5AF0"/>
    <w:rsid w:val="00FC3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22A"/>
    <w:pPr>
      <w:spacing w:after="0" w:line="240" w:lineRule="auto"/>
      <w:ind w:left="720"/>
      <w:contextualSpacing/>
    </w:pPr>
    <w:rPr>
      <w:rFonts w:ascii="Times New Roman" w:eastAsia="Calibri" w:hAnsi="Times New Roman" w:cs="Times New Roman"/>
      <w:sz w:val="24"/>
      <w:szCs w:val="24"/>
      <w:lang w:val="ru-RU" w:eastAsia="ru-RU"/>
    </w:rPr>
  </w:style>
  <w:style w:type="table" w:styleId="a4">
    <w:name w:val="Table Grid"/>
    <w:basedOn w:val="a1"/>
    <w:uiPriority w:val="39"/>
    <w:rsid w:val="001F222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1F222A"/>
    <w:pPr>
      <w:spacing w:after="0" w:line="240" w:lineRule="auto"/>
    </w:pPr>
    <w:rPr>
      <w:rFonts w:ascii="Times New Roman" w:eastAsia="Calibri" w:hAnsi="Times New Roman" w:cs="Times New Roman"/>
      <w:sz w:val="24"/>
      <w:szCs w:val="24"/>
      <w:lang w:val="ru-RU" w:eastAsia="ru-RU"/>
    </w:rPr>
  </w:style>
  <w:style w:type="paragraph" w:styleId="a6">
    <w:name w:val="Normal (Web)"/>
    <w:basedOn w:val="a"/>
    <w:rsid w:val="001F222A"/>
    <w:pPr>
      <w:spacing w:after="0"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1F222A"/>
    <w:pPr>
      <w:spacing w:after="0" w:line="240" w:lineRule="auto"/>
    </w:pPr>
    <w:rPr>
      <w:rFonts w:ascii="Times New Roman" w:eastAsia="Times New Roman" w:hAnsi="Times New Roman" w:cs="Times New Roman"/>
      <w:sz w:val="28"/>
      <w:szCs w:val="28"/>
      <w:lang w:val="ru-RU" w:eastAsia="ru-RU"/>
    </w:rPr>
  </w:style>
  <w:style w:type="character" w:customStyle="1" w:styleId="20">
    <w:name w:val="Основной текст 2 Знак"/>
    <w:basedOn w:val="a0"/>
    <w:link w:val="2"/>
    <w:rsid w:val="001F222A"/>
    <w:rPr>
      <w:rFonts w:ascii="Times New Roman" w:eastAsia="Times New Roman" w:hAnsi="Times New Roman" w:cs="Times New Roman"/>
      <w:sz w:val="28"/>
      <w:szCs w:val="28"/>
      <w:lang w:val="ru-RU" w:eastAsia="ru-RU"/>
    </w:rPr>
  </w:style>
  <w:style w:type="paragraph" w:styleId="a7">
    <w:name w:val="Balloon Text"/>
    <w:basedOn w:val="a"/>
    <w:link w:val="a8"/>
    <w:uiPriority w:val="99"/>
    <w:semiHidden/>
    <w:unhideWhenUsed/>
    <w:rsid w:val="00925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58F7"/>
    <w:rPr>
      <w:rFonts w:ascii="Tahoma" w:hAnsi="Tahoma" w:cs="Tahoma"/>
      <w:sz w:val="16"/>
      <w:szCs w:val="16"/>
    </w:rPr>
  </w:style>
  <w:style w:type="character" w:customStyle="1" w:styleId="21">
    <w:name w:val="Основной текст (2)_"/>
    <w:basedOn w:val="a0"/>
    <w:link w:val="22"/>
    <w:rsid w:val="000A094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A094C"/>
    <w:pPr>
      <w:widowControl w:val="0"/>
      <w:shd w:val="clear" w:color="auto" w:fill="FFFFFF"/>
      <w:spacing w:after="300" w:line="324" w:lineRule="exact"/>
    </w:pPr>
    <w:rPr>
      <w:rFonts w:ascii="Times New Roman" w:eastAsia="Times New Roman" w:hAnsi="Times New Roman" w:cs="Times New Roman"/>
      <w:sz w:val="28"/>
      <w:szCs w:val="28"/>
    </w:rPr>
  </w:style>
  <w:style w:type="character" w:customStyle="1" w:styleId="normaltextrun">
    <w:name w:val="normaltextrun"/>
    <w:basedOn w:val="a0"/>
    <w:rsid w:val="00543B32"/>
  </w:style>
  <w:style w:type="character" w:customStyle="1" w:styleId="spellingerror">
    <w:name w:val="spellingerror"/>
    <w:basedOn w:val="a0"/>
    <w:rsid w:val="00543B32"/>
  </w:style>
  <w:style w:type="character" w:customStyle="1" w:styleId="eop">
    <w:name w:val="eop"/>
    <w:basedOn w:val="a0"/>
    <w:rsid w:val="00543B32"/>
  </w:style>
  <w:style w:type="character" w:styleId="a9">
    <w:name w:val="Strong"/>
    <w:basedOn w:val="a0"/>
    <w:qFormat/>
    <w:rsid w:val="003E4610"/>
    <w:rPr>
      <w:rFonts w:cs="Times New Roman"/>
      <w:b/>
    </w:rPr>
  </w:style>
  <w:style w:type="character" w:customStyle="1" w:styleId="FontStyle22">
    <w:name w:val="Font Style22"/>
    <w:rsid w:val="003E4610"/>
    <w:rPr>
      <w:rFonts w:ascii="Times New Roman" w:hAnsi="Times New Roman" w:cs="Times New Roman"/>
      <w:spacing w:val="10"/>
      <w:sz w:val="24"/>
      <w:szCs w:val="24"/>
    </w:rPr>
  </w:style>
  <w:style w:type="paragraph" w:customStyle="1" w:styleId="western">
    <w:name w:val="western"/>
    <w:basedOn w:val="a"/>
    <w:rsid w:val="003E46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Обычный + 14 пт"/>
    <w:aliases w:val="По ширине,Первая строка:  1,25 см"/>
    <w:basedOn w:val="a"/>
    <w:rsid w:val="003E4610"/>
    <w:pPr>
      <w:spacing w:after="0" w:line="240" w:lineRule="auto"/>
      <w:ind w:firstLine="709"/>
      <w:jc w:val="both"/>
    </w:pPr>
    <w:rPr>
      <w:rFonts w:ascii="Times New Roman" w:eastAsia="Times New Roman" w:hAnsi="Times New Roman" w:cs="Times New Roman"/>
      <w:sz w:val="28"/>
      <w:szCs w:val="28"/>
      <w:lang w:eastAsia="ru-RU"/>
    </w:rPr>
  </w:style>
  <w:style w:type="paragraph" w:styleId="aa">
    <w:name w:val="Body Text"/>
    <w:basedOn w:val="a"/>
    <w:link w:val="ab"/>
    <w:uiPriority w:val="99"/>
    <w:unhideWhenUsed/>
    <w:rsid w:val="003E4610"/>
    <w:pPr>
      <w:spacing w:after="120"/>
    </w:pPr>
  </w:style>
  <w:style w:type="character" w:customStyle="1" w:styleId="ab">
    <w:name w:val="Основной текст Знак"/>
    <w:basedOn w:val="a0"/>
    <w:link w:val="aa"/>
    <w:uiPriority w:val="99"/>
    <w:rsid w:val="003E4610"/>
  </w:style>
  <w:style w:type="paragraph" w:styleId="ac">
    <w:name w:val="Body Text Indent"/>
    <w:basedOn w:val="a"/>
    <w:link w:val="ad"/>
    <w:rsid w:val="003E4610"/>
    <w:pPr>
      <w:spacing w:after="120" w:line="240" w:lineRule="auto"/>
      <w:ind w:left="283"/>
    </w:pPr>
    <w:rPr>
      <w:rFonts w:ascii="Times New Roman" w:eastAsia="Times New Roman" w:hAnsi="Times New Roman" w:cs="Times New Roman"/>
      <w:sz w:val="24"/>
      <w:szCs w:val="24"/>
      <w:lang w:eastAsia="uk-UA"/>
    </w:rPr>
  </w:style>
  <w:style w:type="character" w:customStyle="1" w:styleId="ad">
    <w:name w:val="Основной текст с отступом Знак"/>
    <w:basedOn w:val="a0"/>
    <w:link w:val="ac"/>
    <w:rsid w:val="003E4610"/>
    <w:rPr>
      <w:rFonts w:ascii="Times New Roman" w:eastAsia="Times New Roman" w:hAnsi="Times New Roman" w:cs="Times New Roman"/>
      <w:sz w:val="24"/>
      <w:szCs w:val="24"/>
      <w:lang w:eastAsia="uk-UA"/>
    </w:rPr>
  </w:style>
  <w:style w:type="paragraph" w:customStyle="1" w:styleId="Default">
    <w:name w:val="Default"/>
    <w:rsid w:val="00FC39A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22A"/>
    <w:pPr>
      <w:spacing w:after="0" w:line="240" w:lineRule="auto"/>
      <w:ind w:left="720"/>
      <w:contextualSpacing/>
    </w:pPr>
    <w:rPr>
      <w:rFonts w:ascii="Times New Roman" w:eastAsia="Calibri" w:hAnsi="Times New Roman" w:cs="Times New Roman"/>
      <w:sz w:val="24"/>
      <w:szCs w:val="24"/>
      <w:lang w:val="ru-RU" w:eastAsia="ru-RU"/>
    </w:rPr>
  </w:style>
  <w:style w:type="table" w:styleId="a4">
    <w:name w:val="Table Grid"/>
    <w:basedOn w:val="a1"/>
    <w:uiPriority w:val="39"/>
    <w:rsid w:val="001F222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1F222A"/>
    <w:pPr>
      <w:spacing w:after="0" w:line="240" w:lineRule="auto"/>
    </w:pPr>
    <w:rPr>
      <w:rFonts w:ascii="Times New Roman" w:eastAsia="Calibri" w:hAnsi="Times New Roman" w:cs="Times New Roman"/>
      <w:sz w:val="24"/>
      <w:szCs w:val="24"/>
      <w:lang w:val="ru-RU" w:eastAsia="ru-RU"/>
    </w:rPr>
  </w:style>
  <w:style w:type="paragraph" w:styleId="a6">
    <w:name w:val="Normal (Web)"/>
    <w:basedOn w:val="a"/>
    <w:rsid w:val="001F222A"/>
    <w:pPr>
      <w:spacing w:after="0"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1F222A"/>
    <w:pPr>
      <w:spacing w:after="0" w:line="240" w:lineRule="auto"/>
    </w:pPr>
    <w:rPr>
      <w:rFonts w:ascii="Times New Roman" w:eastAsia="Times New Roman" w:hAnsi="Times New Roman" w:cs="Times New Roman"/>
      <w:sz w:val="28"/>
      <w:szCs w:val="28"/>
      <w:lang w:val="ru-RU" w:eastAsia="ru-RU"/>
    </w:rPr>
  </w:style>
  <w:style w:type="character" w:customStyle="1" w:styleId="20">
    <w:name w:val="Основной текст 2 Знак"/>
    <w:basedOn w:val="a0"/>
    <w:link w:val="2"/>
    <w:rsid w:val="001F222A"/>
    <w:rPr>
      <w:rFonts w:ascii="Times New Roman" w:eastAsia="Times New Roman" w:hAnsi="Times New Roman" w:cs="Times New Roman"/>
      <w:sz w:val="28"/>
      <w:szCs w:val="28"/>
      <w:lang w:val="ru-RU" w:eastAsia="ru-RU"/>
    </w:rPr>
  </w:style>
  <w:style w:type="paragraph" w:styleId="a7">
    <w:name w:val="Balloon Text"/>
    <w:basedOn w:val="a"/>
    <w:link w:val="a8"/>
    <w:uiPriority w:val="99"/>
    <w:semiHidden/>
    <w:unhideWhenUsed/>
    <w:rsid w:val="00925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58F7"/>
    <w:rPr>
      <w:rFonts w:ascii="Tahoma" w:hAnsi="Tahoma" w:cs="Tahoma"/>
      <w:sz w:val="16"/>
      <w:szCs w:val="16"/>
    </w:rPr>
  </w:style>
  <w:style w:type="character" w:customStyle="1" w:styleId="21">
    <w:name w:val="Основной текст (2)_"/>
    <w:basedOn w:val="a0"/>
    <w:link w:val="22"/>
    <w:rsid w:val="000A094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A094C"/>
    <w:pPr>
      <w:widowControl w:val="0"/>
      <w:shd w:val="clear" w:color="auto" w:fill="FFFFFF"/>
      <w:spacing w:after="300" w:line="324" w:lineRule="exact"/>
    </w:pPr>
    <w:rPr>
      <w:rFonts w:ascii="Times New Roman" w:eastAsia="Times New Roman" w:hAnsi="Times New Roman" w:cs="Times New Roman"/>
      <w:sz w:val="28"/>
      <w:szCs w:val="28"/>
    </w:rPr>
  </w:style>
  <w:style w:type="character" w:customStyle="1" w:styleId="normaltextrun">
    <w:name w:val="normaltextrun"/>
    <w:basedOn w:val="a0"/>
    <w:rsid w:val="00543B32"/>
  </w:style>
  <w:style w:type="character" w:customStyle="1" w:styleId="spellingerror">
    <w:name w:val="spellingerror"/>
    <w:basedOn w:val="a0"/>
    <w:rsid w:val="00543B32"/>
  </w:style>
  <w:style w:type="character" w:customStyle="1" w:styleId="eop">
    <w:name w:val="eop"/>
    <w:basedOn w:val="a0"/>
    <w:rsid w:val="00543B32"/>
  </w:style>
  <w:style w:type="character" w:styleId="a9">
    <w:name w:val="Strong"/>
    <w:basedOn w:val="a0"/>
    <w:qFormat/>
    <w:rsid w:val="003E4610"/>
    <w:rPr>
      <w:rFonts w:cs="Times New Roman"/>
      <w:b/>
    </w:rPr>
  </w:style>
  <w:style w:type="character" w:customStyle="1" w:styleId="FontStyle22">
    <w:name w:val="Font Style22"/>
    <w:rsid w:val="003E4610"/>
    <w:rPr>
      <w:rFonts w:ascii="Times New Roman" w:hAnsi="Times New Roman" w:cs="Times New Roman"/>
      <w:spacing w:val="10"/>
      <w:sz w:val="24"/>
      <w:szCs w:val="24"/>
    </w:rPr>
  </w:style>
  <w:style w:type="paragraph" w:customStyle="1" w:styleId="western">
    <w:name w:val="western"/>
    <w:basedOn w:val="a"/>
    <w:rsid w:val="003E46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Обычный + 14 пт"/>
    <w:aliases w:val="По ширине,Первая строка:  1,25 см"/>
    <w:basedOn w:val="a"/>
    <w:rsid w:val="003E4610"/>
    <w:pPr>
      <w:spacing w:after="0" w:line="240" w:lineRule="auto"/>
      <w:ind w:firstLine="709"/>
      <w:jc w:val="both"/>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3E4610"/>
    <w:pPr>
      <w:spacing w:after="120"/>
    </w:pPr>
  </w:style>
  <w:style w:type="character" w:customStyle="1" w:styleId="ab">
    <w:name w:val="Основной текст Знак"/>
    <w:basedOn w:val="a0"/>
    <w:link w:val="aa"/>
    <w:uiPriority w:val="99"/>
    <w:semiHidden/>
    <w:rsid w:val="003E4610"/>
  </w:style>
  <w:style w:type="paragraph" w:styleId="ac">
    <w:name w:val="Body Text Indent"/>
    <w:basedOn w:val="a"/>
    <w:link w:val="ad"/>
    <w:rsid w:val="003E4610"/>
    <w:pPr>
      <w:spacing w:after="120" w:line="240" w:lineRule="auto"/>
      <w:ind w:left="283"/>
    </w:pPr>
    <w:rPr>
      <w:rFonts w:ascii="Times New Roman" w:eastAsia="Times New Roman" w:hAnsi="Times New Roman" w:cs="Times New Roman"/>
      <w:sz w:val="24"/>
      <w:szCs w:val="24"/>
      <w:lang w:eastAsia="uk-UA"/>
    </w:rPr>
  </w:style>
  <w:style w:type="character" w:customStyle="1" w:styleId="ad">
    <w:name w:val="Основной текст с отступом Знак"/>
    <w:basedOn w:val="a0"/>
    <w:link w:val="ac"/>
    <w:rsid w:val="003E4610"/>
    <w:rPr>
      <w:rFonts w:ascii="Times New Roman" w:eastAsia="Times New Roman" w:hAnsi="Times New Roman" w:cs="Times New Roman"/>
      <w:sz w:val="24"/>
      <w:szCs w:val="24"/>
      <w:lang w:eastAsia="uk-UA"/>
    </w:rPr>
  </w:style>
  <w:style w:type="paragraph" w:customStyle="1" w:styleId="Default">
    <w:name w:val="Default"/>
    <w:rsid w:val="00FC39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0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4352</Words>
  <Characters>24812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2019-04-15T15:55:00Z</cp:lastPrinted>
  <dcterms:created xsi:type="dcterms:W3CDTF">2019-04-13T21:28:00Z</dcterms:created>
  <dcterms:modified xsi:type="dcterms:W3CDTF">2019-04-24T07:46:00Z</dcterms:modified>
</cp:coreProperties>
</file>