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C" w:rsidRPr="00FB2E31" w:rsidRDefault="00583B0C" w:rsidP="005C2C27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FB2E31">
        <w:rPr>
          <w:rStyle w:val="FontStyle23"/>
          <w:noProof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5C2C27" w:rsidRPr="00FB2E31" w:rsidRDefault="005C2C27" w:rsidP="005C2C27">
      <w:pPr>
        <w:spacing w:after="0" w:line="240" w:lineRule="auto"/>
        <w:jc w:val="center"/>
        <w:rPr>
          <w:rStyle w:val="FontStyle23"/>
          <w:noProof/>
          <w:sz w:val="28"/>
          <w:szCs w:val="28"/>
          <w:lang w:val="uk-UA" w:eastAsia="uk-UA"/>
        </w:rPr>
      </w:pPr>
      <w:r w:rsidRPr="00FB2E31">
        <w:rPr>
          <w:rStyle w:val="FontStyle23"/>
          <w:noProof/>
          <w:sz w:val="28"/>
          <w:szCs w:val="28"/>
          <w:lang w:val="uk-UA" w:eastAsia="uk-UA"/>
        </w:rPr>
        <w:t>24-338</w:t>
      </w:r>
    </w:p>
    <w:tbl>
      <w:tblPr>
        <w:tblW w:w="0" w:type="auto"/>
        <w:jc w:val="center"/>
        <w:tblLook w:val="00A0"/>
      </w:tblPr>
      <w:tblGrid>
        <w:gridCol w:w="535"/>
        <w:gridCol w:w="3894"/>
        <w:gridCol w:w="5842"/>
      </w:tblGrid>
      <w:tr w:rsidR="00583B0C" w:rsidRPr="00853032" w:rsidTr="00954867">
        <w:trPr>
          <w:jc w:val="center"/>
        </w:trPr>
        <w:tc>
          <w:tcPr>
            <w:tcW w:w="10271" w:type="dxa"/>
            <w:gridSpan w:val="3"/>
          </w:tcPr>
          <w:p w:rsidR="005C2C27" w:rsidRPr="00FB2E31" w:rsidRDefault="005C2C27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583B0C" w:rsidRPr="00FB2E3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FB2E31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Видача висновку державної санітарно-епідеміологічної експертизи документації на розр</w:t>
            </w:r>
            <w:r w:rsidR="009677A6" w:rsidRPr="00FB2E31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о</w:t>
            </w:r>
            <w:r w:rsidRPr="00FB2E31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блювальні техніку, технології, устаткування, </w:t>
            </w:r>
          </w:p>
          <w:p w:rsidR="00583B0C" w:rsidRPr="00FB2E3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FB2E31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інс</w:t>
            </w:r>
            <w:r w:rsidR="009677A6" w:rsidRPr="00FB2E31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т</w:t>
            </w:r>
            <w:r w:rsidRPr="00FB2E31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рументи тощо</w:t>
            </w:r>
          </w:p>
          <w:p w:rsidR="00FB2E31" w:rsidRPr="00FB2E31" w:rsidRDefault="00FB2E31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FB2E3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FB2E3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Ідентифікатор </w:t>
            </w:r>
            <w:r w:rsidR="00112DBE" w:rsidRPr="00FB2E3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на</w:t>
            </w:r>
            <w:r w:rsidRPr="00FB2E3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Гіді </w:t>
            </w:r>
            <w:r w:rsidR="00112DBE" w:rsidRPr="00FB2E3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 </w:t>
            </w:r>
            <w:r w:rsidRPr="00FB2E3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державних послуг 00206</w:t>
            </w:r>
          </w:p>
          <w:p w:rsidR="00583B0C" w:rsidRPr="00FB2E31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853032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583B0C" w:rsidRPr="00853032" w:rsidTr="00954867">
        <w:trPr>
          <w:trHeight w:val="315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853032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853032" w:rsidTr="00583B0C">
        <w:trPr>
          <w:trHeight w:val="1134"/>
          <w:jc w:val="center"/>
        </w:trPr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853032" w:rsidTr="00193DE9">
        <w:trPr>
          <w:trHeight w:val="72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853032" w:rsidTr="00583B0C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853032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BF27C8" w:rsidRPr="00853032" w:rsidTr="00583B0C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853032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853032" w:rsidRDefault="00BF27C8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4F" w:rsidRPr="0017064F" w:rsidRDefault="0017064F" w:rsidP="001706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170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17064F" w:rsidRPr="0017064F" w:rsidRDefault="0017064F" w:rsidP="001706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BF27C8" w:rsidRPr="0017064F" w:rsidRDefault="0017064F" w:rsidP="001706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853032" w:rsidTr="00954867">
        <w:trPr>
          <w:trHeight w:val="33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853032" w:rsidTr="00583B0C">
        <w:trPr>
          <w:trHeight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Pr="0085303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забезпечення санітарного та епідемічного благополуччя населення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24.02.1994 № 4004-XIІ;</w:t>
            </w:r>
          </w:p>
          <w:p w:rsidR="00583B0C" w:rsidRPr="00853032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853032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853032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FB2E31" w:rsidTr="00583B0C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CE6467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від 16.12.2015 № 1092 «Про утворення територіальних органів Державної служби з питань безпечності харчових продуктів та захисту споживачів»</w:t>
            </w:r>
          </w:p>
        </w:tc>
      </w:tr>
      <w:tr w:rsidR="00583B0C" w:rsidRPr="00853032" w:rsidTr="00583B0C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193D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Наказ </w:t>
            </w:r>
            <w:r w:rsidR="00193DE9"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Міністерства охорони здоров’я України 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від </w:t>
            </w:r>
            <w:r w:rsidR="00193DE9"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09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193DE9"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</w:t>
            </w:r>
            <w:r w:rsidR="00193DE9"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0 № </w:t>
            </w:r>
            <w:r w:rsidR="00193DE9"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247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«</w:t>
            </w:r>
            <w:r w:rsidR="00193DE9" w:rsidRPr="008530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Тимчасового порядку проведення державної санітарно-гігієнічної експертизи</w:t>
            </w: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</w:t>
            </w:r>
          </w:p>
        </w:tc>
      </w:tr>
      <w:tr w:rsidR="00583B0C" w:rsidRPr="00853032" w:rsidTr="00583B0C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853032" w:rsidTr="00954867">
        <w:trPr>
          <w:trHeight w:val="27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583B0C" w:rsidRPr="00FB2E31" w:rsidTr="00583B0C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193DE9" w:rsidP="001B2F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Виконання вимог законодавства України у сфері отримання висновку санітарно-епідеміологічної експертизи</w:t>
            </w:r>
            <w:r w:rsidR="001B2FC0"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на розроблювані техніку, технології, устаткування, інструменти тощо.</w:t>
            </w:r>
          </w:p>
        </w:tc>
      </w:tr>
      <w:tr w:rsidR="00BF27C8" w:rsidRPr="00853032" w:rsidTr="00746BF0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853032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853032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7C8" w:rsidRPr="00F25160" w:rsidRDefault="00BF27C8" w:rsidP="00BF27C8">
            <w:pPr>
              <w:spacing w:after="0" w:line="240" w:lineRule="auto"/>
              <w:ind w:firstLine="17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1. </w:t>
            </w:r>
            <w:r w:rsidRPr="00F25160">
              <w:rPr>
                <w:rFonts w:ascii="Times New Roman" w:hAnsi="Times New Roman"/>
                <w:sz w:val="24"/>
                <w:szCs w:val="24"/>
                <w:lang w:val="uk-UA"/>
              </w:rPr>
              <w:t>Заявка про проведення робіт для потреб державної санітарно-епідеміологічної експертизи</w:t>
            </w:r>
            <w:r w:rsidRPr="00F251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2. С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пецифікація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(довідка про повний склад об'єкта експертизи та показники його ідентифікації);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Д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окумент власника, 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що 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декларує відповідність   об'єкта експертизи визначеним 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Україні вимогам  щодо їх безпеки для здоров'я людини (документ, що підтверджує якість продукції, що містить дані про показники безпечності);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Д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ані щодо реєстрації об'єкта експертизи в країні-виробника (для зарубіжної продукції) та перелік  країн, де зареєстрований об'єкт експертизи;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Рекомендації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із застосування та технологічна інструкція експлуатації;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Д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окументи з країни-постачальника 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виробника),    що засвідчують безпечність об'єкта експертизи;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Л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ист  від виробника (власника) про надання зразків або акт відбору зразків для проведення досліджень;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 З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разки об'єкта експертизи;</w:t>
            </w:r>
          </w:p>
          <w:p w:rsidR="00995518" w:rsidRPr="00F25160" w:rsidRDefault="00995518" w:rsidP="00BF27C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 Н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ормативний документ та технічна документація, у відповідності до яких 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виготовлений об'єкт експертизи, 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 також технологічна документація (процес, регламент, інструкція тощо) (за наявності);</w:t>
            </w:r>
          </w:p>
          <w:p w:rsidR="00995518" w:rsidRPr="00F25160" w:rsidRDefault="00995518" w:rsidP="0099551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 П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ротоколи досліджень об'єкта експертизи за показниками якості та безпеки, якщо д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ослідження проводились раніше, 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іншій лабораторії (установі), у тому числі за кордоном (за наявності);</w:t>
            </w:r>
          </w:p>
          <w:p w:rsidR="00BF27C8" w:rsidRPr="00F25160" w:rsidRDefault="00995518" w:rsidP="00995518">
            <w:pPr>
              <w:spacing w:after="0" w:line="240" w:lineRule="auto"/>
              <w:ind w:firstLine="17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 А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кт про обстеження підприємства (за наявності),  висновки галузевих експертиз або фахівців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r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інші   матеріали, </w:t>
            </w:r>
            <w:r w:rsidR="00BF27C8" w:rsidRPr="00F25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 характеризують її виробництво за показниками безпечності.</w:t>
            </w:r>
            <w:r w:rsidR="00BF27C8" w:rsidRPr="00F251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83B0C" w:rsidRPr="00853032" w:rsidTr="00583B0C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853032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853032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853032">
              <w:rPr>
                <w:shd w:val="clear" w:color="auto" w:fill="FFFFFF"/>
              </w:rPr>
              <w:t>:</w:t>
            </w:r>
          </w:p>
          <w:p w:rsidR="00837AED" w:rsidRPr="00853032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853032">
              <w:rPr>
                <w:shd w:val="clear" w:color="auto" w:fill="FFFFFF"/>
              </w:rPr>
              <w:t xml:space="preserve">- </w:t>
            </w:r>
            <w:r w:rsidR="00821DA1" w:rsidRPr="00853032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837AED" w:rsidRPr="00853032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853032">
              <w:rPr>
                <w:shd w:val="clear" w:color="auto" w:fill="FFFFFF"/>
              </w:rPr>
              <w:t xml:space="preserve">- через уповноважену ним особу (для уповноваженої особи додатково – довіреність); </w:t>
            </w:r>
          </w:p>
          <w:p w:rsidR="00583B0C" w:rsidRPr="00853032" w:rsidRDefault="00821DA1" w:rsidP="00837AED">
            <w:pPr>
              <w:pStyle w:val="2"/>
              <w:spacing w:after="0" w:line="240" w:lineRule="auto"/>
              <w:ind w:firstLine="170"/>
            </w:pPr>
            <w:r w:rsidRPr="00853032">
              <w:rPr>
                <w:shd w:val="clear" w:color="auto" w:fill="FFFFFF"/>
              </w:rPr>
              <w:t>- надсилає поштою або у випадках, передбачених чинним законодавством, за допомогою засобів телекомунікаційного зв’язку (в режимі он-лайн сервісу).</w:t>
            </w:r>
          </w:p>
        </w:tc>
      </w:tr>
      <w:tr w:rsidR="00583B0C" w:rsidRPr="00853032" w:rsidTr="00837AED">
        <w:trPr>
          <w:trHeight w:val="60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583B0C" w:rsidRPr="00853032" w:rsidTr="00583B0C">
        <w:trPr>
          <w:trHeight w:val="4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853032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853032" w:rsidP="00F25160">
            <w:pPr>
              <w:pStyle w:val="Style13"/>
              <w:rPr>
                <w:rStyle w:val="FontStyle23"/>
                <w:noProof/>
                <w:color w:val="auto"/>
                <w:sz w:val="24"/>
                <w:szCs w:val="2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Термін </w:t>
            </w:r>
            <w:r w:rsidRPr="00853032">
              <w:rPr>
                <w:shd w:val="clear" w:color="auto" w:fill="FFFFFF"/>
                <w:lang w:val="uk-UA"/>
              </w:rPr>
              <w:t>виконання державної санітарно-</w:t>
            </w:r>
            <w:r>
              <w:rPr>
                <w:shd w:val="clear" w:color="auto" w:fill="FFFFFF"/>
                <w:lang w:val="uk-UA"/>
              </w:rPr>
              <w:t>е</w:t>
            </w:r>
            <w:r w:rsidRPr="00853032">
              <w:rPr>
                <w:shd w:val="clear" w:color="auto" w:fill="FFFFFF"/>
                <w:lang w:val="uk-UA"/>
              </w:rPr>
              <w:t xml:space="preserve">підеміологічної експертизи становить 30 </w:t>
            </w:r>
            <w:r w:rsidR="00F25160">
              <w:rPr>
                <w:shd w:val="clear" w:color="auto" w:fill="FFFFFF"/>
                <w:lang w:val="uk-UA"/>
              </w:rPr>
              <w:t>(тридцять</w:t>
            </w:r>
            <w:r>
              <w:rPr>
                <w:shd w:val="clear" w:color="auto" w:fill="FFFFFF"/>
                <w:lang w:val="uk-UA"/>
              </w:rPr>
              <w:t xml:space="preserve">) </w:t>
            </w:r>
            <w:r w:rsidR="00F25160">
              <w:rPr>
                <w:shd w:val="clear" w:color="auto" w:fill="FFFFFF"/>
                <w:lang w:val="uk-UA"/>
              </w:rPr>
              <w:t>днів</w:t>
            </w:r>
            <w:r w:rsidRPr="00853032">
              <w:rPr>
                <w:shd w:val="clear" w:color="auto" w:fill="FFFFFF"/>
                <w:lang w:val="uk-UA"/>
              </w:rPr>
              <w:t xml:space="preserve"> з дати надходження документів </w:t>
            </w:r>
            <w:r>
              <w:rPr>
                <w:shd w:val="clear" w:color="auto" w:fill="FFFFFF"/>
                <w:lang w:val="uk-UA"/>
              </w:rPr>
              <w:t xml:space="preserve">до </w:t>
            </w:r>
            <w:r w:rsidRPr="00853032">
              <w:rPr>
                <w:shd w:val="clear" w:color="auto" w:fill="FFFFFF"/>
                <w:lang w:val="uk-UA"/>
              </w:rPr>
              <w:t>виконавців   експертизи.</w:t>
            </w:r>
          </w:p>
        </w:tc>
      </w:tr>
      <w:tr w:rsidR="00583B0C" w:rsidRPr="00853032" w:rsidTr="006C7443">
        <w:trPr>
          <w:trHeight w:val="5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853032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2" w:rsidRDefault="00853032" w:rsidP="00436E2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Підставами для відмови є:</w:t>
            </w:r>
            <w:bookmarkStart w:id="0" w:name="_GoBack"/>
            <w:bookmarkEnd w:id="0"/>
          </w:p>
          <w:p w:rsidR="006C7443" w:rsidRPr="00853032" w:rsidRDefault="00AB49F7" w:rsidP="00436E2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530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Подання замовником неповного пакета </w:t>
            </w:r>
            <w:r w:rsidRPr="008530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документів, необхідних для одержання документа дозвільного характеру, згідно із встановленим вичерпним переліком. </w:t>
            </w:r>
          </w:p>
          <w:p w:rsidR="006C7443" w:rsidRPr="00853032" w:rsidRDefault="00AB49F7" w:rsidP="00436E2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530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2. Виявлення в документах, поданих замовником, недостовірних відомостей. </w:t>
            </w:r>
          </w:p>
          <w:p w:rsidR="006C7443" w:rsidRPr="00853032" w:rsidRDefault="00AB49F7" w:rsidP="00436E2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530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3. 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  <w:p w:rsidR="00583B0C" w:rsidRPr="00853032" w:rsidRDefault="00AB49F7" w:rsidP="00436E2F">
            <w:pPr>
              <w:spacing w:after="0" w:line="240" w:lineRule="auto"/>
              <w:ind w:firstLine="170"/>
              <w:rPr>
                <w:rStyle w:val="FontStyle23"/>
                <w:bCs/>
                <w:noProof/>
                <w:color w:val="auto"/>
                <w:sz w:val="24"/>
                <w:szCs w:val="24"/>
                <w:lang w:val="uk-UA" w:eastAsia="uk-UA"/>
              </w:rPr>
            </w:pPr>
            <w:r w:rsidRPr="008530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9677A6" w:rsidRPr="00853032" w:rsidTr="003743F9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853032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853032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lastRenderedPageBreak/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853032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853032" w:rsidRDefault="009677A6" w:rsidP="00F120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5303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висновку державної санітарно-епідеміологічної експертизи</w:t>
            </w:r>
          </w:p>
        </w:tc>
      </w:tr>
      <w:tr w:rsidR="00583B0C" w:rsidRPr="00853032" w:rsidTr="00583B0C">
        <w:trPr>
          <w:trHeight w:val="3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853032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5303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853032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853032">
              <w:rPr>
                <w:noProof/>
                <w:lang w:val="uk-UA"/>
              </w:rPr>
              <w:t xml:space="preserve">Особисто </w:t>
            </w:r>
            <w:r w:rsidRPr="00853032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583B0C" w:rsidRPr="00853032" w:rsidRDefault="00583B0C" w:rsidP="00583B0C">
      <w:pPr>
        <w:rPr>
          <w:rFonts w:ascii="Times New Roman" w:hAnsi="Times New Roman"/>
          <w:noProof/>
          <w:sz w:val="24"/>
          <w:szCs w:val="24"/>
          <w:lang w:val="uk-UA"/>
        </w:rPr>
      </w:pPr>
    </w:p>
    <w:p w:rsidR="00583B0C" w:rsidRPr="00853032" w:rsidRDefault="00583B0C" w:rsidP="00583B0C">
      <w:pPr>
        <w:rPr>
          <w:lang w:val="uk-UA"/>
        </w:rPr>
      </w:pPr>
    </w:p>
    <w:p w:rsidR="006A78A2" w:rsidRPr="00853032" w:rsidRDefault="00FB2E31">
      <w:pPr>
        <w:rPr>
          <w:lang w:val="uk-UA"/>
        </w:rPr>
      </w:pPr>
    </w:p>
    <w:sectPr w:rsidR="006A78A2" w:rsidRPr="00853032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0C"/>
    <w:rsid w:val="00112DBE"/>
    <w:rsid w:val="0017064F"/>
    <w:rsid w:val="00193DE9"/>
    <w:rsid w:val="001B2FC0"/>
    <w:rsid w:val="0029621C"/>
    <w:rsid w:val="002F3B62"/>
    <w:rsid w:val="003078D7"/>
    <w:rsid w:val="00335478"/>
    <w:rsid w:val="00436E2F"/>
    <w:rsid w:val="00535532"/>
    <w:rsid w:val="00583B0C"/>
    <w:rsid w:val="005C2C27"/>
    <w:rsid w:val="00641ABE"/>
    <w:rsid w:val="006C7443"/>
    <w:rsid w:val="00783D16"/>
    <w:rsid w:val="00821DA1"/>
    <w:rsid w:val="00837AED"/>
    <w:rsid w:val="00853032"/>
    <w:rsid w:val="008B78DF"/>
    <w:rsid w:val="009677A6"/>
    <w:rsid w:val="00995518"/>
    <w:rsid w:val="009E0CAB"/>
    <w:rsid w:val="00A0325D"/>
    <w:rsid w:val="00A26D47"/>
    <w:rsid w:val="00AB49F7"/>
    <w:rsid w:val="00BF27C8"/>
    <w:rsid w:val="00C80AFE"/>
    <w:rsid w:val="00CE6467"/>
    <w:rsid w:val="00F25160"/>
    <w:rsid w:val="00FB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gorod-d.cnapua.gov.ua/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2022-08-31T07:44:00Z</dcterms:created>
  <dcterms:modified xsi:type="dcterms:W3CDTF">2023-02-20T14:10:00Z</dcterms:modified>
</cp:coreProperties>
</file>