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8E3B7" w14:textId="77777777" w:rsidR="00164495" w:rsidRPr="001B58F0" w:rsidRDefault="00164495" w:rsidP="00BB5581">
      <w:pPr>
        <w:jc w:val="left"/>
        <w:rPr>
          <w:sz w:val="24"/>
          <w:szCs w:val="24"/>
          <w:lang w:val="en-US" w:eastAsia="uk-UA"/>
        </w:rPr>
      </w:pPr>
    </w:p>
    <w:p w14:paraId="1F64BC46" w14:textId="77777777" w:rsidR="00164495" w:rsidRPr="00B41612" w:rsidRDefault="00164495" w:rsidP="005B0CFD">
      <w:pPr>
        <w:ind w:left="5812" w:firstLine="425"/>
        <w:jc w:val="left"/>
        <w:rPr>
          <w:sz w:val="24"/>
          <w:szCs w:val="24"/>
          <w:lang w:eastAsia="uk-UA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9"/>
        <w:gridCol w:w="6571"/>
      </w:tblGrid>
      <w:tr w:rsidR="00164495" w:rsidRPr="00B41612" w14:paraId="4D3D209F" w14:textId="77777777" w:rsidTr="00812F87">
        <w:trPr>
          <w:trHeight w:val="3432"/>
        </w:trPr>
        <w:tc>
          <w:tcPr>
            <w:tcW w:w="4049" w:type="dxa"/>
            <w:vAlign w:val="center"/>
          </w:tcPr>
          <w:p w14:paraId="76978645" w14:textId="77777777" w:rsidR="00164495" w:rsidRPr="00B41612" w:rsidRDefault="00164495" w:rsidP="00812F87">
            <w:pPr>
              <w:jc w:val="center"/>
              <w:rPr>
                <w:b/>
                <w:bCs/>
                <w:color w:val="808080"/>
                <w:sz w:val="24"/>
                <w:szCs w:val="24"/>
              </w:rPr>
            </w:pPr>
            <w:r w:rsidRPr="00B41612">
              <w:rPr>
                <w:b/>
                <w:noProof/>
                <w:color w:val="808080"/>
                <w:sz w:val="24"/>
                <w:szCs w:val="24"/>
                <w:lang w:val="ru-RU" w:eastAsia="ru-RU"/>
              </w:rPr>
              <w:drawing>
                <wp:inline distT="0" distB="0" distL="0" distR="0" wp14:anchorId="55C30A76" wp14:editId="36752995">
                  <wp:extent cx="1779905" cy="2139950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905" cy="2139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1" w:type="dxa"/>
            <w:vAlign w:val="center"/>
          </w:tcPr>
          <w:p w14:paraId="2E06F1CA" w14:textId="77777777" w:rsidR="00164495" w:rsidRPr="00B41612" w:rsidRDefault="00164495" w:rsidP="00812F87">
            <w:pPr>
              <w:jc w:val="center"/>
              <w:rPr>
                <w:b/>
                <w:bCs/>
                <w:sz w:val="24"/>
                <w:szCs w:val="24"/>
              </w:rPr>
            </w:pPr>
            <w:r w:rsidRPr="00B41612">
              <w:rPr>
                <w:b/>
                <w:bCs/>
                <w:sz w:val="24"/>
                <w:szCs w:val="24"/>
              </w:rPr>
              <w:t>ІНФОРМАЦІЙНА КАРТКА АДМІНІСТРАТИВНОЇ ПОСЛУГИ</w:t>
            </w:r>
            <w:r w:rsidR="00085D38">
              <w:rPr>
                <w:b/>
                <w:bCs/>
                <w:sz w:val="24"/>
                <w:szCs w:val="24"/>
              </w:rPr>
              <w:t xml:space="preserve"> 02-76</w:t>
            </w:r>
          </w:p>
          <w:p w14:paraId="5B769B70" w14:textId="77777777" w:rsidR="00B41612" w:rsidRDefault="00B41612" w:rsidP="00812F8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035F558" w14:textId="77777777" w:rsidR="00164495" w:rsidRPr="00B41612" w:rsidRDefault="00EB00DC" w:rsidP="00812F87">
            <w:pPr>
              <w:jc w:val="center"/>
              <w:rPr>
                <w:b/>
                <w:bCs/>
                <w:sz w:val="24"/>
                <w:szCs w:val="24"/>
              </w:rPr>
            </w:pPr>
            <w:r w:rsidRPr="00B41612">
              <w:rPr>
                <w:b/>
                <w:bCs/>
                <w:sz w:val="24"/>
                <w:szCs w:val="24"/>
              </w:rPr>
              <w:t>00236</w:t>
            </w:r>
          </w:p>
          <w:p w14:paraId="6112331E" w14:textId="77777777" w:rsidR="00164495" w:rsidRPr="00B41612" w:rsidRDefault="00164495" w:rsidP="00812F87">
            <w:pPr>
              <w:jc w:val="center"/>
              <w:rPr>
                <w:b/>
                <w:bCs/>
                <w:sz w:val="24"/>
                <w:szCs w:val="24"/>
              </w:rPr>
            </w:pPr>
            <w:r w:rsidRPr="00B41612">
              <w:rPr>
                <w:b/>
                <w:sz w:val="24"/>
                <w:szCs w:val="24"/>
                <w:lang w:eastAsia="uk-UA"/>
              </w:rPr>
              <w:t>Видача документів, що містяться в реєстраційній справі  юридичної особи, громадського формування, що не має статусу юридичної особи, фізичної особи – підприємця</w:t>
            </w:r>
            <w:r w:rsidRPr="00B41612">
              <w:rPr>
                <w:b/>
                <w:sz w:val="24"/>
                <w:szCs w:val="24"/>
                <w:lang w:eastAsia="uk-UA"/>
              </w:rPr>
              <w:br/>
            </w:r>
          </w:p>
          <w:p w14:paraId="123FF35F" w14:textId="77777777" w:rsidR="00164495" w:rsidRPr="00B41612" w:rsidRDefault="00164495" w:rsidP="00812F87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B41612">
              <w:rPr>
                <w:b/>
                <w:bCs/>
                <w:sz w:val="24"/>
                <w:szCs w:val="24"/>
                <w:u w:val="single"/>
              </w:rPr>
              <w:t>Відділ державної реєстрації юридичних осіб та фізичних осіб-підприємців управління з питань надання адміністративних послуг</w:t>
            </w:r>
            <w:r w:rsidR="00085D38">
              <w:rPr>
                <w:b/>
                <w:bCs/>
                <w:sz w:val="24"/>
                <w:szCs w:val="24"/>
                <w:u w:val="single"/>
              </w:rPr>
              <w:t xml:space="preserve"> Білгород-Дністровської міської ради</w:t>
            </w:r>
          </w:p>
          <w:p w14:paraId="3A684573" w14:textId="77777777" w:rsidR="00164495" w:rsidRPr="00B41612" w:rsidRDefault="00164495" w:rsidP="00812F87">
            <w:pPr>
              <w:jc w:val="center"/>
              <w:rPr>
                <w:b/>
                <w:bCs/>
                <w:sz w:val="24"/>
                <w:szCs w:val="24"/>
              </w:rPr>
            </w:pPr>
            <w:r w:rsidRPr="00B41612">
              <w:rPr>
                <w:color w:val="000000"/>
                <w:sz w:val="24"/>
                <w:szCs w:val="24"/>
              </w:rPr>
              <w:t>(суб’єкт  надання адміністративної послуги)</w:t>
            </w:r>
          </w:p>
        </w:tc>
      </w:tr>
      <w:tr w:rsidR="00164495" w:rsidRPr="00B41612" w14:paraId="103B6DAE" w14:textId="77777777" w:rsidTr="00812F87">
        <w:trPr>
          <w:trHeight w:val="381"/>
        </w:trPr>
        <w:tc>
          <w:tcPr>
            <w:tcW w:w="10620" w:type="dxa"/>
            <w:gridSpan w:val="2"/>
            <w:vAlign w:val="center"/>
          </w:tcPr>
          <w:p w14:paraId="3D19576B" w14:textId="77777777" w:rsidR="00164495" w:rsidRPr="00B41612" w:rsidRDefault="00164495" w:rsidP="00EB00DC">
            <w:pPr>
              <w:spacing w:before="60" w:after="60"/>
              <w:jc w:val="center"/>
              <w:rPr>
                <w:b/>
                <w:noProof/>
                <w:sz w:val="24"/>
                <w:szCs w:val="24"/>
              </w:rPr>
            </w:pPr>
            <w:r w:rsidRPr="00B41612">
              <w:rPr>
                <w:b/>
                <w:sz w:val="24"/>
                <w:szCs w:val="24"/>
              </w:rPr>
              <w:t xml:space="preserve">Адміністративна послуга надається через </w:t>
            </w:r>
            <w:r w:rsidR="002A1380" w:rsidRPr="00B41612">
              <w:rPr>
                <w:b/>
                <w:noProof/>
                <w:sz w:val="24"/>
                <w:szCs w:val="24"/>
              </w:rPr>
              <w:t>Центр надання адміністративних послуг  Білгород-Дністровської міської ради</w:t>
            </w:r>
          </w:p>
        </w:tc>
      </w:tr>
      <w:tr w:rsidR="00164495" w:rsidRPr="00B41612" w14:paraId="04C3D4C4" w14:textId="77777777" w:rsidTr="00812F87">
        <w:trPr>
          <w:trHeight w:val="463"/>
        </w:trPr>
        <w:tc>
          <w:tcPr>
            <w:tcW w:w="4049" w:type="dxa"/>
          </w:tcPr>
          <w:p w14:paraId="52EB5C77" w14:textId="77777777" w:rsidR="00164495" w:rsidRPr="00B41612" w:rsidRDefault="00164495" w:rsidP="00CA5AF3">
            <w:pPr>
              <w:jc w:val="left"/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6571" w:type="dxa"/>
            <w:shd w:val="clear" w:color="auto" w:fill="auto"/>
            <w:vAlign w:val="center"/>
          </w:tcPr>
          <w:p w14:paraId="2A471A2C" w14:textId="77777777" w:rsidR="00164495" w:rsidRPr="00B41612" w:rsidRDefault="002A1380" w:rsidP="00CA5AF3">
            <w:pPr>
              <w:jc w:val="left"/>
              <w:rPr>
                <w:sz w:val="24"/>
                <w:szCs w:val="24"/>
              </w:rPr>
            </w:pPr>
            <w:r w:rsidRPr="00B41612">
              <w:rPr>
                <w:noProof/>
                <w:sz w:val="24"/>
                <w:szCs w:val="24"/>
              </w:rPr>
              <w:t>67701, Одеська обл., м. Білгород-Дністровський,                      вул. Михайлівська, 56</w:t>
            </w:r>
          </w:p>
        </w:tc>
      </w:tr>
      <w:tr w:rsidR="00164495" w:rsidRPr="00B41612" w14:paraId="1539E2E4" w14:textId="77777777" w:rsidTr="00812F87">
        <w:trPr>
          <w:trHeight w:val="463"/>
        </w:trPr>
        <w:tc>
          <w:tcPr>
            <w:tcW w:w="4049" w:type="dxa"/>
          </w:tcPr>
          <w:p w14:paraId="67C62151" w14:textId="77777777" w:rsidR="00164495" w:rsidRPr="00B41612" w:rsidRDefault="00164495" w:rsidP="00CA5AF3">
            <w:pPr>
              <w:jc w:val="left"/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</w:rPr>
              <w:t xml:space="preserve">Інформація щодо </w:t>
            </w:r>
            <w:r w:rsidR="00A74160" w:rsidRPr="00B41612">
              <w:rPr>
                <w:sz w:val="24"/>
                <w:szCs w:val="24"/>
              </w:rPr>
              <w:t xml:space="preserve">графіку </w:t>
            </w:r>
            <w:r w:rsidRPr="00B41612">
              <w:rPr>
                <w:sz w:val="24"/>
                <w:szCs w:val="24"/>
              </w:rPr>
              <w:t>роботи  Центру надання адміністративних послуг</w:t>
            </w:r>
          </w:p>
        </w:tc>
        <w:tc>
          <w:tcPr>
            <w:tcW w:w="6571" w:type="dxa"/>
            <w:shd w:val="clear" w:color="auto" w:fill="auto"/>
            <w:vAlign w:val="center"/>
          </w:tcPr>
          <w:p w14:paraId="36F91085" w14:textId="77777777" w:rsidR="002A1380" w:rsidRPr="00B41612" w:rsidRDefault="002A1380" w:rsidP="002A1380">
            <w:pPr>
              <w:rPr>
                <w:noProof/>
                <w:sz w:val="24"/>
                <w:szCs w:val="24"/>
              </w:rPr>
            </w:pPr>
            <w:r w:rsidRPr="00B41612">
              <w:rPr>
                <w:noProof/>
                <w:sz w:val="24"/>
                <w:szCs w:val="24"/>
              </w:rPr>
              <w:t xml:space="preserve">Понеділок, середа, четвер, п’ятниця – з 8.00 до 17.00 </w:t>
            </w:r>
          </w:p>
          <w:p w14:paraId="0BFB8DF8" w14:textId="77777777" w:rsidR="002A1380" w:rsidRPr="00B41612" w:rsidRDefault="002A1380" w:rsidP="002A1380">
            <w:pPr>
              <w:rPr>
                <w:b/>
                <w:noProof/>
                <w:sz w:val="24"/>
                <w:szCs w:val="24"/>
              </w:rPr>
            </w:pPr>
            <w:r w:rsidRPr="00B41612">
              <w:rPr>
                <w:b/>
                <w:noProof/>
                <w:sz w:val="24"/>
                <w:szCs w:val="24"/>
              </w:rPr>
              <w:t>прийом суб’єктів звернень з 8.30 до 15.30</w:t>
            </w:r>
          </w:p>
          <w:p w14:paraId="4C8219CA" w14:textId="77777777" w:rsidR="002A1380" w:rsidRPr="00B41612" w:rsidRDefault="002A1380" w:rsidP="002A1380">
            <w:pPr>
              <w:rPr>
                <w:noProof/>
                <w:sz w:val="24"/>
                <w:szCs w:val="24"/>
              </w:rPr>
            </w:pPr>
            <w:r w:rsidRPr="00B41612">
              <w:rPr>
                <w:noProof/>
                <w:sz w:val="24"/>
                <w:szCs w:val="24"/>
              </w:rPr>
              <w:t>Вівторок - з 8.00 до 20.00</w:t>
            </w:r>
          </w:p>
          <w:p w14:paraId="36244B27" w14:textId="77777777" w:rsidR="002A1380" w:rsidRPr="00B41612" w:rsidRDefault="002A1380" w:rsidP="002A1380">
            <w:pPr>
              <w:rPr>
                <w:b/>
                <w:noProof/>
                <w:sz w:val="24"/>
                <w:szCs w:val="24"/>
              </w:rPr>
            </w:pPr>
            <w:r w:rsidRPr="00B41612">
              <w:rPr>
                <w:b/>
                <w:noProof/>
                <w:sz w:val="24"/>
                <w:szCs w:val="24"/>
              </w:rPr>
              <w:t>прийом суб’єктів звернень з 8.30 до 20.00</w:t>
            </w:r>
          </w:p>
          <w:p w14:paraId="2963D8CF" w14:textId="77777777" w:rsidR="002A1380" w:rsidRPr="00B41612" w:rsidRDefault="002A1380" w:rsidP="002A1380">
            <w:pPr>
              <w:rPr>
                <w:noProof/>
                <w:sz w:val="24"/>
                <w:szCs w:val="24"/>
              </w:rPr>
            </w:pPr>
            <w:r w:rsidRPr="00B41612">
              <w:rPr>
                <w:noProof/>
                <w:sz w:val="24"/>
                <w:szCs w:val="24"/>
              </w:rPr>
              <w:t>Субота - з 8.00 до 16.00</w:t>
            </w:r>
          </w:p>
          <w:p w14:paraId="7681352B" w14:textId="77777777" w:rsidR="002A1380" w:rsidRPr="00B41612" w:rsidRDefault="002A1380" w:rsidP="002A1380">
            <w:pPr>
              <w:rPr>
                <w:b/>
                <w:noProof/>
                <w:sz w:val="24"/>
                <w:szCs w:val="24"/>
              </w:rPr>
            </w:pPr>
            <w:r w:rsidRPr="00B41612">
              <w:rPr>
                <w:b/>
                <w:noProof/>
                <w:sz w:val="24"/>
                <w:szCs w:val="24"/>
              </w:rPr>
              <w:t>прийом суб’єктів звернень з 8.00 до 15.00</w:t>
            </w:r>
          </w:p>
          <w:p w14:paraId="55E1A6C2" w14:textId="77777777" w:rsidR="002A1380" w:rsidRPr="00B41612" w:rsidRDefault="002A1380" w:rsidP="002A1380">
            <w:pPr>
              <w:tabs>
                <w:tab w:val="left" w:pos="2109"/>
              </w:tabs>
              <w:rPr>
                <w:noProof/>
                <w:sz w:val="24"/>
                <w:szCs w:val="24"/>
              </w:rPr>
            </w:pPr>
            <w:r w:rsidRPr="00B41612">
              <w:rPr>
                <w:noProof/>
                <w:sz w:val="24"/>
                <w:szCs w:val="24"/>
              </w:rPr>
              <w:t xml:space="preserve">Без перерви на обід </w:t>
            </w:r>
            <w:r w:rsidRPr="00B41612">
              <w:rPr>
                <w:noProof/>
                <w:sz w:val="24"/>
                <w:szCs w:val="24"/>
              </w:rPr>
              <w:tab/>
            </w:r>
          </w:p>
          <w:p w14:paraId="4CC74F4C" w14:textId="77777777" w:rsidR="00164495" w:rsidRPr="00B41612" w:rsidRDefault="002A1380" w:rsidP="002A1380">
            <w:pPr>
              <w:rPr>
                <w:sz w:val="24"/>
                <w:szCs w:val="24"/>
              </w:rPr>
            </w:pPr>
            <w:r w:rsidRPr="00B41612">
              <w:rPr>
                <w:noProof/>
                <w:sz w:val="24"/>
                <w:szCs w:val="24"/>
              </w:rPr>
              <w:t>Неділя – вихідний день</w:t>
            </w:r>
          </w:p>
        </w:tc>
      </w:tr>
      <w:tr w:rsidR="00164495" w:rsidRPr="00B41612" w14:paraId="01739547" w14:textId="77777777" w:rsidTr="00812F87">
        <w:trPr>
          <w:trHeight w:val="462"/>
        </w:trPr>
        <w:tc>
          <w:tcPr>
            <w:tcW w:w="4049" w:type="dxa"/>
          </w:tcPr>
          <w:p w14:paraId="68C1F4DB" w14:textId="77777777" w:rsidR="00164495" w:rsidRPr="00B41612" w:rsidRDefault="00164495" w:rsidP="00CA5AF3">
            <w:pPr>
              <w:jc w:val="left"/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</w:rPr>
              <w:t>Телефон/факс, адреса електронної пошти та веб-сайт Центру надання адміністративних послуг</w:t>
            </w:r>
          </w:p>
        </w:tc>
        <w:tc>
          <w:tcPr>
            <w:tcW w:w="6571" w:type="dxa"/>
            <w:shd w:val="clear" w:color="auto" w:fill="auto"/>
          </w:tcPr>
          <w:p w14:paraId="73DB5FF4" w14:textId="77777777" w:rsidR="002A1380" w:rsidRPr="00B41612" w:rsidRDefault="00085D38" w:rsidP="002A1380">
            <w:pPr>
              <w:rPr>
                <w:noProof/>
                <w:sz w:val="24"/>
                <w:szCs w:val="24"/>
              </w:rPr>
            </w:pPr>
            <w:r w:rsidRPr="00085D38">
              <w:rPr>
                <w:noProof/>
                <w:sz w:val="24"/>
                <w:szCs w:val="24"/>
              </w:rPr>
              <w:t>Т</w:t>
            </w:r>
            <w:r w:rsidR="002A1380" w:rsidRPr="00085D38">
              <w:rPr>
                <w:noProof/>
                <w:sz w:val="24"/>
                <w:szCs w:val="24"/>
              </w:rPr>
              <w:t>ел</w:t>
            </w:r>
            <w:r w:rsidRPr="00085D38">
              <w:rPr>
                <w:noProof/>
                <w:sz w:val="24"/>
                <w:szCs w:val="24"/>
              </w:rPr>
              <w:t>ефон</w:t>
            </w:r>
            <w:r w:rsidR="002A1380" w:rsidRPr="00085D38">
              <w:rPr>
                <w:noProof/>
                <w:sz w:val="24"/>
                <w:szCs w:val="24"/>
              </w:rPr>
              <w:t>:</w:t>
            </w:r>
            <w:r w:rsidR="002A1380" w:rsidRPr="00B41612">
              <w:rPr>
                <w:b/>
                <w:noProof/>
                <w:sz w:val="24"/>
                <w:szCs w:val="24"/>
              </w:rPr>
              <w:t xml:space="preserve"> </w:t>
            </w:r>
            <w:r w:rsidR="002A1380" w:rsidRPr="00B41612">
              <w:rPr>
                <w:noProof/>
                <w:sz w:val="24"/>
                <w:szCs w:val="24"/>
              </w:rPr>
              <w:t xml:space="preserve">(04849) </w:t>
            </w:r>
            <w:r w:rsidRPr="00B41612">
              <w:rPr>
                <w:sz w:val="24"/>
                <w:szCs w:val="24"/>
              </w:rPr>
              <w:t>6-05-82</w:t>
            </w:r>
            <w:r w:rsidR="002A1380" w:rsidRPr="00B41612">
              <w:rPr>
                <w:noProof/>
                <w:sz w:val="24"/>
                <w:szCs w:val="24"/>
              </w:rPr>
              <w:t xml:space="preserve">, </w:t>
            </w:r>
            <w:r w:rsidR="00EB00DC" w:rsidRPr="00B41612">
              <w:rPr>
                <w:noProof/>
                <w:sz w:val="24"/>
                <w:szCs w:val="24"/>
              </w:rPr>
              <w:t>0800200558</w:t>
            </w:r>
          </w:p>
          <w:p w14:paraId="41FD1125" w14:textId="77777777" w:rsidR="00164495" w:rsidRPr="00B41612" w:rsidRDefault="00164495" w:rsidP="00812F87">
            <w:pPr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</w:rPr>
              <w:t xml:space="preserve">Електронна адреса: </w:t>
            </w:r>
            <w:proofErr w:type="spellStart"/>
            <w:r w:rsidRPr="00B41612">
              <w:rPr>
                <w:sz w:val="24"/>
                <w:szCs w:val="24"/>
                <w:lang w:val="en-US"/>
              </w:rPr>
              <w:t>cnap</w:t>
            </w:r>
            <w:proofErr w:type="spellEnd"/>
            <w:r w:rsidRPr="00B41612">
              <w:rPr>
                <w:sz w:val="24"/>
                <w:szCs w:val="24"/>
              </w:rPr>
              <w:t>_</w:t>
            </w:r>
            <w:r w:rsidRPr="00B41612">
              <w:rPr>
                <w:sz w:val="24"/>
                <w:szCs w:val="24"/>
                <w:lang w:val="en-US"/>
              </w:rPr>
              <w:t>b</w:t>
            </w:r>
            <w:r w:rsidRPr="00B41612">
              <w:rPr>
                <w:sz w:val="24"/>
                <w:szCs w:val="24"/>
              </w:rPr>
              <w:t>_</w:t>
            </w:r>
            <w:r w:rsidRPr="00B41612">
              <w:rPr>
                <w:sz w:val="24"/>
                <w:szCs w:val="24"/>
                <w:lang w:val="en-US"/>
              </w:rPr>
              <w:t>d</w:t>
            </w:r>
            <w:r w:rsidRPr="00B41612">
              <w:rPr>
                <w:sz w:val="24"/>
                <w:szCs w:val="24"/>
              </w:rPr>
              <w:t>@</w:t>
            </w:r>
            <w:proofErr w:type="spellStart"/>
            <w:r w:rsidRPr="00B41612">
              <w:rPr>
                <w:sz w:val="24"/>
                <w:szCs w:val="24"/>
                <w:lang w:val="en-US"/>
              </w:rPr>
              <w:t>ukr</w:t>
            </w:r>
            <w:proofErr w:type="spellEnd"/>
            <w:r w:rsidRPr="00B41612">
              <w:rPr>
                <w:sz w:val="24"/>
                <w:szCs w:val="24"/>
              </w:rPr>
              <w:t>.</w:t>
            </w:r>
            <w:r w:rsidRPr="00B41612">
              <w:rPr>
                <w:sz w:val="24"/>
                <w:szCs w:val="24"/>
                <w:lang w:val="en-US"/>
              </w:rPr>
              <w:t>net</w:t>
            </w:r>
          </w:p>
          <w:p w14:paraId="24879BE0" w14:textId="6DF4259B" w:rsidR="004B3DF1" w:rsidRPr="00B41612" w:rsidRDefault="00164495" w:rsidP="009118BD">
            <w:pPr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</w:rPr>
              <w:t xml:space="preserve">Адреса веб-сайту: </w:t>
            </w:r>
            <w:hyperlink r:id="rId7" w:history="1">
              <w:r w:rsidR="004B3DF1" w:rsidRPr="00206AC1">
                <w:rPr>
                  <w:rStyle w:val="aa"/>
                  <w:sz w:val="24"/>
                  <w:szCs w:val="24"/>
                </w:rPr>
                <w:t>https://bilgorod-d.cnapua.gov.ua/</w:t>
              </w:r>
            </w:hyperlink>
          </w:p>
        </w:tc>
      </w:tr>
      <w:tr w:rsidR="00164495" w:rsidRPr="00B41612" w14:paraId="0E9B70F7" w14:textId="77777777" w:rsidTr="00812F87">
        <w:trPr>
          <w:trHeight w:val="462"/>
        </w:trPr>
        <w:tc>
          <w:tcPr>
            <w:tcW w:w="10620" w:type="dxa"/>
            <w:gridSpan w:val="2"/>
            <w:vAlign w:val="center"/>
          </w:tcPr>
          <w:p w14:paraId="4A328169" w14:textId="77777777" w:rsidR="00164495" w:rsidRPr="00B41612" w:rsidRDefault="00164495" w:rsidP="00812F87">
            <w:pPr>
              <w:jc w:val="center"/>
              <w:rPr>
                <w:sz w:val="24"/>
                <w:szCs w:val="24"/>
              </w:rPr>
            </w:pPr>
            <w:r w:rsidRPr="00B41612">
              <w:rPr>
                <w:b/>
                <w:color w:val="000000"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164495" w:rsidRPr="00B41612" w14:paraId="35C82E65" w14:textId="77777777" w:rsidTr="00812F87">
        <w:trPr>
          <w:trHeight w:val="117"/>
        </w:trPr>
        <w:tc>
          <w:tcPr>
            <w:tcW w:w="4049" w:type="dxa"/>
          </w:tcPr>
          <w:p w14:paraId="7C496E2C" w14:textId="77777777" w:rsidR="00164495" w:rsidRPr="00B41612" w:rsidRDefault="00164495" w:rsidP="00CA5AF3">
            <w:pPr>
              <w:jc w:val="left"/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6571" w:type="dxa"/>
            <w:shd w:val="clear" w:color="auto" w:fill="auto"/>
            <w:vAlign w:val="center"/>
          </w:tcPr>
          <w:p w14:paraId="281481E6" w14:textId="77777777" w:rsidR="00164495" w:rsidRPr="00B41612" w:rsidRDefault="00164495" w:rsidP="00BB5581">
            <w:pPr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  <w:lang w:eastAsia="uk-UA"/>
              </w:rPr>
              <w:t xml:space="preserve">Закон України </w:t>
            </w:r>
            <w:r w:rsidR="00BB5581" w:rsidRPr="00B41612">
              <w:rPr>
                <w:sz w:val="24"/>
                <w:szCs w:val="24"/>
                <w:lang w:eastAsia="uk-UA"/>
              </w:rPr>
              <w:t>«</w:t>
            </w:r>
            <w:r w:rsidRPr="00B41612">
              <w:rPr>
                <w:sz w:val="24"/>
                <w:szCs w:val="24"/>
                <w:lang w:eastAsia="uk-UA"/>
              </w:rPr>
              <w:t>Про державну реєстрацію юридичних осіб, фізичних осіб – підприємців та громадських формувань</w:t>
            </w:r>
            <w:r w:rsidR="00BB5581" w:rsidRPr="00B41612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164495" w:rsidRPr="00B41612" w14:paraId="40940B93" w14:textId="77777777" w:rsidTr="00812F87">
        <w:trPr>
          <w:trHeight w:val="115"/>
        </w:trPr>
        <w:tc>
          <w:tcPr>
            <w:tcW w:w="4049" w:type="dxa"/>
            <w:vAlign w:val="center"/>
          </w:tcPr>
          <w:p w14:paraId="5BA8AA5D" w14:textId="77777777" w:rsidR="00164495" w:rsidRPr="00B41612" w:rsidRDefault="00164495" w:rsidP="00812F87">
            <w:pPr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</w:rPr>
              <w:t xml:space="preserve">Акти Кабінету Міністрів України </w:t>
            </w:r>
          </w:p>
        </w:tc>
        <w:tc>
          <w:tcPr>
            <w:tcW w:w="6571" w:type="dxa"/>
            <w:shd w:val="clear" w:color="auto" w:fill="auto"/>
            <w:vAlign w:val="center"/>
          </w:tcPr>
          <w:p w14:paraId="709C8B2C" w14:textId="6D09952C" w:rsidR="00164495" w:rsidRPr="00B41612" w:rsidRDefault="00300E5F" w:rsidP="00812F8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>
              <w:rPr>
                <w:color w:val="000000"/>
                <w:sz w:val="24"/>
                <w:szCs w:val="24"/>
                <w:lang w:eastAsia="uk-UA" w:bidi="uk-UA"/>
              </w:rPr>
              <w:t>вебпорталу</w:t>
            </w:r>
            <w:proofErr w:type="spellEnd"/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електронних послуг та Реєстру адміністративних послуг»</w:t>
            </w:r>
          </w:p>
        </w:tc>
      </w:tr>
      <w:tr w:rsidR="00164495" w:rsidRPr="00B41612" w14:paraId="288AA01C" w14:textId="77777777" w:rsidTr="00812F87">
        <w:trPr>
          <w:trHeight w:val="115"/>
        </w:trPr>
        <w:tc>
          <w:tcPr>
            <w:tcW w:w="4049" w:type="dxa"/>
          </w:tcPr>
          <w:p w14:paraId="0A8CD229" w14:textId="77777777" w:rsidR="00164495" w:rsidRPr="00B41612" w:rsidRDefault="00164495" w:rsidP="00CA5AF3">
            <w:pPr>
              <w:jc w:val="left"/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571" w:type="dxa"/>
            <w:shd w:val="clear" w:color="auto" w:fill="auto"/>
          </w:tcPr>
          <w:p w14:paraId="57671482" w14:textId="77777777" w:rsidR="00164495" w:rsidRPr="00300E5F" w:rsidRDefault="00164495" w:rsidP="00812F87">
            <w:pPr>
              <w:rPr>
                <w:sz w:val="24"/>
                <w:szCs w:val="24"/>
              </w:rPr>
            </w:pPr>
            <w:r w:rsidRPr="00300E5F">
              <w:rPr>
                <w:sz w:val="24"/>
                <w:szCs w:val="24"/>
              </w:rPr>
              <w:t>Наказ Міністерства юстиції України від 10.06.2016 № 1657/5 «Про затвердження Порядку надання відомостей з Єдиного державного реєстру юридичних осіб, фізичних осіб – підприємців та громадських формувань», зареєстрований у Міністерстві юстиції України 10.06.2016 за № 839/28969</w:t>
            </w:r>
          </w:p>
        </w:tc>
      </w:tr>
      <w:tr w:rsidR="00164495" w:rsidRPr="00B41612" w14:paraId="043229F3" w14:textId="77777777" w:rsidTr="00812F87">
        <w:trPr>
          <w:trHeight w:val="507"/>
        </w:trPr>
        <w:tc>
          <w:tcPr>
            <w:tcW w:w="10620" w:type="dxa"/>
            <w:gridSpan w:val="2"/>
            <w:vAlign w:val="center"/>
          </w:tcPr>
          <w:p w14:paraId="692D26B0" w14:textId="77777777" w:rsidR="00164495" w:rsidRPr="00B41612" w:rsidRDefault="00164495" w:rsidP="00812F87">
            <w:pPr>
              <w:jc w:val="center"/>
              <w:rPr>
                <w:sz w:val="24"/>
                <w:szCs w:val="24"/>
              </w:rPr>
            </w:pPr>
            <w:r w:rsidRPr="00B41612">
              <w:rPr>
                <w:b/>
                <w:color w:val="000000"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164495" w:rsidRPr="00B41612" w14:paraId="1E2EB6F3" w14:textId="77777777" w:rsidTr="00812F87">
        <w:trPr>
          <w:trHeight w:val="140"/>
        </w:trPr>
        <w:tc>
          <w:tcPr>
            <w:tcW w:w="4049" w:type="dxa"/>
            <w:vAlign w:val="center"/>
          </w:tcPr>
          <w:p w14:paraId="137FF3FF" w14:textId="77777777" w:rsidR="00164495" w:rsidRPr="00B41612" w:rsidRDefault="00164495" w:rsidP="00CA5AF3">
            <w:pPr>
              <w:jc w:val="left"/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6571" w:type="dxa"/>
            <w:shd w:val="clear" w:color="auto" w:fill="auto"/>
          </w:tcPr>
          <w:p w14:paraId="2EC03144" w14:textId="77777777" w:rsidR="00164495" w:rsidRPr="00B41612" w:rsidRDefault="00164495" w:rsidP="00812F87">
            <w:pPr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  <w:lang w:eastAsia="uk-UA"/>
              </w:rPr>
              <w:t>Запит фізичної особи або юридичної особи, які бажають отримати документи з реєстраційної справи юридичних осіб, фізичних осіб – підприємців та громадських формувань, або уповноваженої особи (далі – заявник)</w:t>
            </w:r>
          </w:p>
        </w:tc>
      </w:tr>
      <w:tr w:rsidR="00164495" w:rsidRPr="00B41612" w14:paraId="3DC4DA5B" w14:textId="77777777" w:rsidTr="00812F87">
        <w:trPr>
          <w:trHeight w:val="137"/>
        </w:trPr>
        <w:tc>
          <w:tcPr>
            <w:tcW w:w="4049" w:type="dxa"/>
          </w:tcPr>
          <w:p w14:paraId="012D596E" w14:textId="77777777" w:rsidR="00164495" w:rsidRPr="00B41612" w:rsidRDefault="00164495" w:rsidP="00CA5AF3">
            <w:pPr>
              <w:jc w:val="left"/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571" w:type="dxa"/>
            <w:shd w:val="clear" w:color="auto" w:fill="auto"/>
          </w:tcPr>
          <w:p w14:paraId="43CC7992" w14:textId="77777777" w:rsidR="00BB5581" w:rsidRPr="00B41612" w:rsidRDefault="00BB5581" w:rsidP="00BB5581">
            <w:pPr>
              <w:pStyle w:val="a5"/>
              <w:tabs>
                <w:tab w:val="left" w:pos="0"/>
              </w:tabs>
              <w:ind w:left="0" w:firstLine="215"/>
              <w:rPr>
                <w:color w:val="000000"/>
                <w:sz w:val="24"/>
                <w:szCs w:val="24"/>
                <w:lang w:eastAsia="uk-UA"/>
              </w:rPr>
            </w:pPr>
            <w:r w:rsidRPr="00B41612">
              <w:rPr>
                <w:color w:val="000000"/>
                <w:sz w:val="24"/>
                <w:szCs w:val="24"/>
                <w:lang w:eastAsia="uk-UA"/>
              </w:rPr>
              <w:t>Запит про надання документів, що містяться в реєстраційній справі відповідної юридичної особи, громадського формування, що не має статусу юридичної особи, фізичної особи – підприємця;</w:t>
            </w:r>
          </w:p>
          <w:p w14:paraId="1660C11E" w14:textId="77777777" w:rsidR="00BB5581" w:rsidRPr="00B41612" w:rsidRDefault="00BB5581" w:rsidP="00BB5581">
            <w:pPr>
              <w:pStyle w:val="a5"/>
              <w:tabs>
                <w:tab w:val="left" w:pos="217"/>
              </w:tabs>
              <w:ind w:left="0" w:firstLine="215"/>
              <w:rPr>
                <w:color w:val="000000"/>
                <w:sz w:val="24"/>
                <w:szCs w:val="24"/>
                <w:lang w:eastAsia="uk-UA"/>
              </w:rPr>
            </w:pPr>
            <w:r w:rsidRPr="00B41612">
              <w:rPr>
                <w:color w:val="000000"/>
                <w:sz w:val="24"/>
                <w:szCs w:val="24"/>
                <w:lang w:eastAsia="uk-UA"/>
              </w:rPr>
              <w:t xml:space="preserve"> документ, що підтверджує внесення плати за отримання відповідних відомостей.</w:t>
            </w:r>
          </w:p>
          <w:p w14:paraId="18DD4A22" w14:textId="77777777" w:rsidR="00BB5581" w:rsidRPr="00B41612" w:rsidRDefault="00BB5581" w:rsidP="00BB5581">
            <w:pPr>
              <w:ind w:firstLine="217"/>
              <w:rPr>
                <w:color w:val="000000"/>
                <w:sz w:val="24"/>
                <w:szCs w:val="24"/>
                <w:lang w:eastAsia="uk-UA"/>
              </w:rPr>
            </w:pPr>
            <w:r w:rsidRPr="00B41612">
              <w:rPr>
                <w:color w:val="000000"/>
                <w:sz w:val="24"/>
                <w:szCs w:val="24"/>
                <w:lang w:eastAsia="uk-UA"/>
              </w:rPr>
              <w:t xml:space="preserve">Під час прийняття запиту заявник пред’являє паспорт громадянина України або інший документ, що посвідчує </w:t>
            </w:r>
            <w:r w:rsidRPr="00B41612">
              <w:rPr>
                <w:color w:val="000000"/>
                <w:sz w:val="24"/>
                <w:szCs w:val="24"/>
                <w:lang w:eastAsia="uk-UA"/>
              </w:rPr>
              <w:lastRenderedPageBreak/>
              <w:t>особу, передбачений </w:t>
            </w:r>
            <w:hyperlink r:id="rId8" w:tgtFrame="_blank" w:history="1">
              <w:r w:rsidRPr="00B41612">
                <w:rPr>
                  <w:rStyle w:val="aa"/>
                  <w:color w:val="000000"/>
                  <w:sz w:val="24"/>
                  <w:szCs w:val="24"/>
                  <w:lang w:eastAsia="uk-UA"/>
                </w:rPr>
                <w:t>Законом України</w:t>
              </w:r>
            </w:hyperlink>
            <w:r w:rsidRPr="00B41612">
              <w:rPr>
                <w:color w:val="000000"/>
                <w:sz w:val="24"/>
                <w:szCs w:val="24"/>
                <w:lang w:eastAsia="uk-UA"/>
              </w:rPr>
              <w:t> «Про Єдиний державний демографічний реєстр та документи, що підтверджують громадянство України, посвідчують особу чи її спеціальний статус».</w:t>
            </w:r>
          </w:p>
          <w:p w14:paraId="7C71B099" w14:textId="77777777" w:rsidR="00BB5581" w:rsidRPr="00B41612" w:rsidRDefault="00BB5581" w:rsidP="00BB5581">
            <w:pPr>
              <w:ind w:firstLine="217"/>
              <w:rPr>
                <w:color w:val="000000"/>
                <w:sz w:val="24"/>
                <w:szCs w:val="24"/>
                <w:lang w:eastAsia="uk-UA"/>
              </w:rPr>
            </w:pPr>
            <w:bookmarkStart w:id="0" w:name="n471"/>
            <w:bookmarkEnd w:id="0"/>
            <w:r w:rsidRPr="00B41612">
              <w:rPr>
                <w:color w:val="000000"/>
                <w:sz w:val="24"/>
                <w:szCs w:val="24"/>
                <w:lang w:eastAsia="uk-UA"/>
              </w:rPr>
              <w:t>У разі якщо заявником є іноземець або особа без громадянства, документом, що посвідчує особу, є національний, дипломатичний чи службовий паспорт іноземця або інший документ, що посвідчує особу іноземця або особи без громадянства.</w:t>
            </w:r>
          </w:p>
          <w:p w14:paraId="3090CAE7" w14:textId="77777777" w:rsidR="00164495" w:rsidRPr="00B41612" w:rsidRDefault="00BB5581" w:rsidP="00BB5581">
            <w:pPr>
              <w:rPr>
                <w:sz w:val="24"/>
                <w:szCs w:val="24"/>
              </w:rPr>
            </w:pPr>
            <w:bookmarkStart w:id="1" w:name="n1204"/>
            <w:bookmarkEnd w:id="1"/>
            <w:r w:rsidRPr="00B41612">
              <w:rPr>
                <w:color w:val="000000"/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якщо відомості про повноваження цього представника містяться в Єдиному державному реєстрі)</w:t>
            </w:r>
          </w:p>
        </w:tc>
      </w:tr>
      <w:tr w:rsidR="00164495" w:rsidRPr="00B41612" w14:paraId="3FEDDF08" w14:textId="77777777" w:rsidTr="00812F87">
        <w:trPr>
          <w:trHeight w:val="137"/>
        </w:trPr>
        <w:tc>
          <w:tcPr>
            <w:tcW w:w="4049" w:type="dxa"/>
            <w:vAlign w:val="center"/>
          </w:tcPr>
          <w:p w14:paraId="43F9B81D" w14:textId="77777777" w:rsidR="00164495" w:rsidRPr="00B41612" w:rsidRDefault="00164495" w:rsidP="00812F87">
            <w:pPr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</w:rPr>
              <w:lastRenderedPageBreak/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571" w:type="dxa"/>
            <w:shd w:val="clear" w:color="auto" w:fill="auto"/>
          </w:tcPr>
          <w:p w14:paraId="5E190F51" w14:textId="77777777" w:rsidR="001B624F" w:rsidRPr="00B41612" w:rsidRDefault="001B624F" w:rsidP="001B624F">
            <w:pPr>
              <w:ind w:firstLine="217"/>
              <w:jc w:val="left"/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</w:rPr>
              <w:t>1. У паперовій формі запит подається заявником особисто.</w:t>
            </w:r>
          </w:p>
          <w:p w14:paraId="026D8E04" w14:textId="77777777" w:rsidR="00164495" w:rsidRPr="00B41612" w:rsidRDefault="001B624F" w:rsidP="001B624F">
            <w:pPr>
              <w:jc w:val="left"/>
              <w:rPr>
                <w:sz w:val="24"/>
                <w:szCs w:val="24"/>
              </w:rPr>
            </w:pPr>
            <w:r w:rsidRPr="00B41612">
              <w:rPr>
                <w:color w:val="000000"/>
                <w:sz w:val="24"/>
                <w:szCs w:val="24"/>
              </w:rPr>
              <w:t xml:space="preserve">   2. В </w:t>
            </w:r>
            <w:r w:rsidRPr="00B41612">
              <w:rPr>
                <w:color w:val="000000"/>
                <w:sz w:val="24"/>
                <w:szCs w:val="24"/>
                <w:lang w:eastAsia="uk-UA"/>
              </w:rPr>
              <w:t xml:space="preserve">електронній формі запит подається </w:t>
            </w:r>
            <w:r w:rsidRPr="00B41612">
              <w:rPr>
                <w:color w:val="000000"/>
                <w:sz w:val="24"/>
                <w:szCs w:val="24"/>
              </w:rPr>
              <w:t>через портал електронних сервісів</w:t>
            </w:r>
            <w:r w:rsidRPr="00B41612">
              <w:rPr>
                <w:sz w:val="24"/>
                <w:szCs w:val="24"/>
              </w:rPr>
              <w:t xml:space="preserve"> виключно за умови реєстрації користувача на відповідному порталі</w:t>
            </w:r>
          </w:p>
        </w:tc>
      </w:tr>
      <w:tr w:rsidR="00164495" w:rsidRPr="00B41612" w14:paraId="2AC06A9B" w14:textId="77777777" w:rsidTr="00812F87">
        <w:trPr>
          <w:trHeight w:val="137"/>
        </w:trPr>
        <w:tc>
          <w:tcPr>
            <w:tcW w:w="4049" w:type="dxa"/>
            <w:vAlign w:val="center"/>
          </w:tcPr>
          <w:p w14:paraId="23921CDD" w14:textId="77777777" w:rsidR="00164495" w:rsidRPr="00B41612" w:rsidRDefault="00164495" w:rsidP="00812F87">
            <w:pPr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571" w:type="dxa"/>
            <w:shd w:val="clear" w:color="auto" w:fill="auto"/>
          </w:tcPr>
          <w:p w14:paraId="376A046E" w14:textId="77777777" w:rsidR="001B624F" w:rsidRPr="00B41612" w:rsidRDefault="001B624F" w:rsidP="001B624F">
            <w:pPr>
              <w:ind w:firstLine="217"/>
              <w:rPr>
                <w:color w:val="000000"/>
                <w:sz w:val="24"/>
                <w:szCs w:val="24"/>
              </w:rPr>
            </w:pPr>
            <w:r w:rsidRPr="00B41612">
              <w:rPr>
                <w:sz w:val="24"/>
                <w:szCs w:val="24"/>
                <w:lang w:eastAsia="uk-UA"/>
              </w:rPr>
              <w:t xml:space="preserve">За одержання документів, що містяться в реєстраційній справі відповідної юридичної особи, громадського формування, що не має статусу юридичної особи, фізичної особи – підприємця, в паперовій формі справляється плата в розмірі </w:t>
            </w:r>
            <w:bookmarkStart w:id="2" w:name="n866"/>
            <w:bookmarkEnd w:id="2"/>
            <w:r w:rsidRPr="00B41612">
              <w:rPr>
                <w:color w:val="000000"/>
                <w:sz w:val="24"/>
                <w:szCs w:val="24"/>
              </w:rPr>
              <w:t xml:space="preserve">0,07 </w:t>
            </w:r>
            <w:r w:rsidRPr="00B41612">
              <w:rPr>
                <w:sz w:val="24"/>
                <w:szCs w:val="24"/>
                <w:lang w:eastAsia="uk-UA"/>
              </w:rPr>
              <w:t>прожиткового мінімуму для працездатних осіб</w:t>
            </w:r>
            <w:r w:rsidRPr="00B41612">
              <w:rPr>
                <w:color w:val="000000"/>
                <w:sz w:val="24"/>
                <w:szCs w:val="24"/>
              </w:rPr>
              <w:t xml:space="preserve">. </w:t>
            </w:r>
          </w:p>
          <w:p w14:paraId="7938C800" w14:textId="77777777" w:rsidR="001B624F" w:rsidRPr="00B41612" w:rsidRDefault="001B624F" w:rsidP="001B624F">
            <w:pPr>
              <w:ind w:firstLine="217"/>
              <w:rPr>
                <w:color w:val="000000"/>
                <w:sz w:val="24"/>
                <w:szCs w:val="24"/>
              </w:rPr>
            </w:pPr>
            <w:r w:rsidRPr="00B41612">
              <w:rPr>
                <w:sz w:val="24"/>
                <w:szCs w:val="24"/>
                <w:lang w:eastAsia="uk-UA"/>
              </w:rPr>
              <w:t xml:space="preserve">За одержання документів, що містяться в реєстраційній справі відповідної юридичної особи, громадського формування, що не має статусу юридичної особи, фізичної особи – підприємця, в електронній формі справляється плата в розмірі 75 відсотків плати, </w:t>
            </w:r>
            <w:r w:rsidRPr="00B41612">
              <w:rPr>
                <w:color w:val="000000"/>
                <w:sz w:val="24"/>
                <w:szCs w:val="24"/>
              </w:rPr>
              <w:t xml:space="preserve">встановленої за надання </w:t>
            </w:r>
            <w:r w:rsidRPr="00B41612">
              <w:rPr>
                <w:sz w:val="24"/>
                <w:szCs w:val="24"/>
                <w:lang w:eastAsia="uk-UA"/>
              </w:rPr>
              <w:t>документів, що містяться в реєстраційній справі відповідної юридичної особи, громадського формування, що не має статусу юридичної особи, фізичної особи – підприємця,</w:t>
            </w:r>
            <w:r w:rsidRPr="00B41612">
              <w:rPr>
                <w:color w:val="000000"/>
                <w:sz w:val="24"/>
                <w:szCs w:val="24"/>
              </w:rPr>
              <w:t xml:space="preserve"> в паперовій формі.</w:t>
            </w:r>
          </w:p>
          <w:p w14:paraId="125D9240" w14:textId="77777777" w:rsidR="00164495" w:rsidRPr="00B41612" w:rsidRDefault="001B624F" w:rsidP="001B624F">
            <w:pPr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  <w:lang w:eastAsia="uk-UA"/>
              </w:rPr>
              <w:t>Плата справляється у відповідному розмірі прожиткового мінімуму для працездатних осіб у місячному розмірі, встановленого законом на 01 січня календарного року, в якому подається запит про надання документів, що містяться в реєстраційній справі, та округлюється до найближчих 10 гривень</w:t>
            </w:r>
          </w:p>
        </w:tc>
      </w:tr>
      <w:tr w:rsidR="00164495" w:rsidRPr="00B41612" w14:paraId="067B2CFE" w14:textId="77777777" w:rsidTr="00812F87">
        <w:trPr>
          <w:trHeight w:val="329"/>
        </w:trPr>
        <w:tc>
          <w:tcPr>
            <w:tcW w:w="10620" w:type="dxa"/>
            <w:gridSpan w:val="2"/>
            <w:vAlign w:val="center"/>
          </w:tcPr>
          <w:p w14:paraId="32C68F7B" w14:textId="77777777" w:rsidR="00164495" w:rsidRPr="00B41612" w:rsidRDefault="00164495" w:rsidP="00812F87">
            <w:pPr>
              <w:jc w:val="center"/>
              <w:rPr>
                <w:b/>
                <w:sz w:val="24"/>
                <w:szCs w:val="24"/>
              </w:rPr>
            </w:pPr>
            <w:r w:rsidRPr="00B41612">
              <w:rPr>
                <w:b/>
                <w:color w:val="000000"/>
                <w:sz w:val="24"/>
                <w:szCs w:val="24"/>
              </w:rPr>
              <w:t>У разі платності</w:t>
            </w:r>
          </w:p>
        </w:tc>
      </w:tr>
      <w:tr w:rsidR="00872D67" w:rsidRPr="00B41612" w14:paraId="14B34DE2" w14:textId="77777777" w:rsidTr="00812F87">
        <w:trPr>
          <w:trHeight w:val="108"/>
        </w:trPr>
        <w:tc>
          <w:tcPr>
            <w:tcW w:w="4049" w:type="dxa"/>
            <w:vAlign w:val="center"/>
          </w:tcPr>
          <w:p w14:paraId="3E79AE71" w14:textId="77777777" w:rsidR="00872D67" w:rsidRPr="00B41612" w:rsidRDefault="00872D67" w:rsidP="00812F87">
            <w:pPr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</w:rPr>
              <w:t>Нормативно-правові акти, на підставі яких стягується плата</w:t>
            </w:r>
          </w:p>
        </w:tc>
        <w:tc>
          <w:tcPr>
            <w:tcW w:w="6571" w:type="dxa"/>
            <w:shd w:val="clear" w:color="auto" w:fill="auto"/>
            <w:vAlign w:val="center"/>
          </w:tcPr>
          <w:p w14:paraId="5D25F84B" w14:textId="77777777" w:rsidR="00872D67" w:rsidRPr="00B41612" w:rsidRDefault="00872D67" w:rsidP="00CA5AF3">
            <w:pPr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  <w:lang w:eastAsia="uk-UA"/>
              </w:rPr>
              <w:t xml:space="preserve">п.4 ст.36 Закону України </w:t>
            </w:r>
            <w:r w:rsidR="00CA5AF3" w:rsidRPr="00B41612">
              <w:rPr>
                <w:sz w:val="24"/>
                <w:szCs w:val="24"/>
                <w:lang w:eastAsia="uk-UA"/>
              </w:rPr>
              <w:t>«</w:t>
            </w:r>
            <w:r w:rsidRPr="00B41612">
              <w:rPr>
                <w:sz w:val="24"/>
                <w:szCs w:val="24"/>
                <w:lang w:eastAsia="uk-UA"/>
              </w:rPr>
              <w:t>Про державну реєстрацію юридичних осіб, фізичних осіб – підприємців та громадських формувань</w:t>
            </w:r>
            <w:r w:rsidR="00CA5AF3" w:rsidRPr="00B41612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872D67" w:rsidRPr="00B41612" w14:paraId="0CB472BF" w14:textId="77777777" w:rsidTr="00812F87">
        <w:trPr>
          <w:trHeight w:val="104"/>
        </w:trPr>
        <w:tc>
          <w:tcPr>
            <w:tcW w:w="4049" w:type="dxa"/>
            <w:vAlign w:val="center"/>
          </w:tcPr>
          <w:p w14:paraId="3DBF9B83" w14:textId="77777777" w:rsidR="00872D67" w:rsidRPr="00B41612" w:rsidRDefault="00872D67" w:rsidP="00812F87">
            <w:pPr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</w:rPr>
              <w:t>Розрахунковий рахунок для внесення плати</w:t>
            </w:r>
          </w:p>
        </w:tc>
        <w:tc>
          <w:tcPr>
            <w:tcW w:w="6571" w:type="dxa"/>
            <w:shd w:val="clear" w:color="auto" w:fill="auto"/>
            <w:vAlign w:val="center"/>
          </w:tcPr>
          <w:p w14:paraId="7ABDC435" w14:textId="77777777" w:rsidR="00CA5AF3" w:rsidRPr="00B41612" w:rsidRDefault="00CA5AF3" w:rsidP="00CA5AF3">
            <w:pPr>
              <w:jc w:val="left"/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</w:rPr>
              <w:t xml:space="preserve">Розрахунковий рахунок: </w:t>
            </w:r>
            <w:r w:rsidR="009118BD" w:rsidRPr="00B41612">
              <w:rPr>
                <w:sz w:val="24"/>
                <w:szCs w:val="24"/>
                <w:lang w:val="en-US"/>
              </w:rPr>
              <w:t>UA</w:t>
            </w:r>
            <w:r w:rsidR="009118BD" w:rsidRPr="00B41612">
              <w:rPr>
                <w:sz w:val="24"/>
                <w:szCs w:val="24"/>
              </w:rPr>
              <w:t>568999980333239300041015740</w:t>
            </w:r>
          </w:p>
          <w:p w14:paraId="5D1D1A5E" w14:textId="77777777" w:rsidR="00CA5AF3" w:rsidRPr="00B41612" w:rsidRDefault="00CA5AF3" w:rsidP="00CA5AF3">
            <w:pPr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</w:rPr>
              <w:t xml:space="preserve">Одержувач: </w:t>
            </w:r>
            <w:r w:rsidR="009118BD" w:rsidRPr="00B41612">
              <w:rPr>
                <w:sz w:val="24"/>
                <w:szCs w:val="24"/>
              </w:rPr>
              <w:t xml:space="preserve">ГУК в </w:t>
            </w:r>
            <w:proofErr w:type="spellStart"/>
            <w:r w:rsidR="009118BD" w:rsidRPr="00B41612">
              <w:rPr>
                <w:sz w:val="24"/>
                <w:szCs w:val="24"/>
              </w:rPr>
              <w:t>Од.обл</w:t>
            </w:r>
            <w:proofErr w:type="spellEnd"/>
            <w:r w:rsidR="009118BD" w:rsidRPr="00B41612">
              <w:rPr>
                <w:sz w:val="24"/>
                <w:szCs w:val="24"/>
              </w:rPr>
              <w:t>./м.Б.-</w:t>
            </w:r>
            <w:proofErr w:type="spellStart"/>
            <w:r w:rsidR="009118BD" w:rsidRPr="00B41612">
              <w:rPr>
                <w:sz w:val="24"/>
                <w:szCs w:val="24"/>
              </w:rPr>
              <w:t>Дністр</w:t>
            </w:r>
            <w:proofErr w:type="spellEnd"/>
            <w:r w:rsidR="009118BD" w:rsidRPr="00B41612">
              <w:rPr>
                <w:sz w:val="24"/>
                <w:szCs w:val="24"/>
              </w:rPr>
              <w:t>./</w:t>
            </w:r>
          </w:p>
          <w:p w14:paraId="40895E64" w14:textId="77777777" w:rsidR="00CA5AF3" w:rsidRPr="00B41612" w:rsidRDefault="00CA5AF3" w:rsidP="00CA5AF3">
            <w:pPr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</w:rPr>
              <w:t xml:space="preserve">Код ЄДРПУО: </w:t>
            </w:r>
            <w:r w:rsidR="009118BD" w:rsidRPr="00B41612">
              <w:rPr>
                <w:sz w:val="24"/>
                <w:szCs w:val="24"/>
              </w:rPr>
              <w:t>37607526</w:t>
            </w:r>
          </w:p>
          <w:p w14:paraId="70F6FEC9" w14:textId="77777777" w:rsidR="009118BD" w:rsidRPr="00B41612" w:rsidRDefault="00CA5AF3" w:rsidP="00CA5AF3">
            <w:pPr>
              <w:rPr>
                <w:sz w:val="24"/>
                <w:szCs w:val="24"/>
                <w:lang w:val="ru-RU"/>
              </w:rPr>
            </w:pPr>
            <w:r w:rsidRPr="00B41612">
              <w:rPr>
                <w:sz w:val="24"/>
                <w:szCs w:val="24"/>
              </w:rPr>
              <w:t xml:space="preserve">Код платежу : </w:t>
            </w:r>
            <w:r w:rsidR="009118BD" w:rsidRPr="00B41612">
              <w:rPr>
                <w:sz w:val="24"/>
                <w:szCs w:val="24"/>
              </w:rPr>
              <w:t>22012700</w:t>
            </w:r>
          </w:p>
          <w:p w14:paraId="4E996AC4" w14:textId="77777777" w:rsidR="00CA5AF3" w:rsidRPr="00B41612" w:rsidRDefault="00CA5AF3" w:rsidP="00CA5AF3">
            <w:pPr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</w:rPr>
              <w:t xml:space="preserve">Банк : Казначейство України (ЕАП); </w:t>
            </w:r>
          </w:p>
          <w:p w14:paraId="6EA1C3E2" w14:textId="77777777" w:rsidR="0095416D" w:rsidRPr="00B41612" w:rsidRDefault="0095416D" w:rsidP="0095416D">
            <w:pPr>
              <w:rPr>
                <w:b/>
                <w:sz w:val="24"/>
                <w:szCs w:val="24"/>
                <w:u w:val="single"/>
              </w:rPr>
            </w:pPr>
            <w:r w:rsidRPr="00B41612">
              <w:rPr>
                <w:b/>
                <w:sz w:val="24"/>
                <w:szCs w:val="24"/>
                <w:u w:val="single"/>
              </w:rPr>
              <w:t xml:space="preserve">За надання ДОКУМЕНТІВ У ПАПЕРОВІЙ ФОРМІ </w:t>
            </w:r>
          </w:p>
          <w:p w14:paraId="4EE49768" w14:textId="20D59649" w:rsidR="0095416D" w:rsidRPr="00B41612" w:rsidRDefault="0095416D" w:rsidP="0095416D">
            <w:pPr>
              <w:rPr>
                <w:b/>
                <w:sz w:val="24"/>
                <w:szCs w:val="24"/>
                <w:u w:val="single"/>
              </w:rPr>
            </w:pPr>
            <w:r w:rsidRPr="00B41612">
              <w:rPr>
                <w:b/>
                <w:sz w:val="24"/>
                <w:szCs w:val="24"/>
                <w:u w:val="single"/>
              </w:rPr>
              <w:t>Розмір плати – 1</w:t>
            </w:r>
            <w:r w:rsidR="0035211B">
              <w:rPr>
                <w:b/>
                <w:sz w:val="24"/>
                <w:szCs w:val="24"/>
                <w:u w:val="single"/>
              </w:rPr>
              <w:t>90</w:t>
            </w:r>
            <w:r w:rsidRPr="00B41612">
              <w:rPr>
                <w:b/>
                <w:sz w:val="24"/>
                <w:szCs w:val="24"/>
                <w:u w:val="single"/>
              </w:rPr>
              <w:t>.00 грн.</w:t>
            </w:r>
          </w:p>
          <w:p w14:paraId="3291569C" w14:textId="77777777" w:rsidR="00872D67" w:rsidRPr="00B41612" w:rsidRDefault="00872D67" w:rsidP="00D30665">
            <w:pPr>
              <w:ind w:left="122"/>
              <w:jc w:val="left"/>
              <w:rPr>
                <w:b/>
                <w:sz w:val="24"/>
                <w:szCs w:val="24"/>
              </w:rPr>
            </w:pPr>
          </w:p>
        </w:tc>
      </w:tr>
      <w:tr w:rsidR="00872D67" w:rsidRPr="00B41612" w14:paraId="0DDECE8D" w14:textId="77777777" w:rsidTr="00812F87">
        <w:trPr>
          <w:trHeight w:val="593"/>
        </w:trPr>
        <w:tc>
          <w:tcPr>
            <w:tcW w:w="4049" w:type="dxa"/>
            <w:vAlign w:val="center"/>
          </w:tcPr>
          <w:p w14:paraId="01A2B539" w14:textId="77777777" w:rsidR="00872D67" w:rsidRPr="00B41612" w:rsidRDefault="00872D67" w:rsidP="00812F87">
            <w:pPr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571" w:type="dxa"/>
            <w:shd w:val="clear" w:color="auto" w:fill="auto"/>
          </w:tcPr>
          <w:p w14:paraId="5A0F0926" w14:textId="77777777" w:rsidR="00872D67" w:rsidRPr="00B41612" w:rsidRDefault="00872D67" w:rsidP="00812F87">
            <w:pPr>
              <w:rPr>
                <w:sz w:val="24"/>
                <w:szCs w:val="24"/>
              </w:rPr>
            </w:pPr>
            <w:r w:rsidRPr="00B41612">
              <w:rPr>
                <w:color w:val="000000"/>
                <w:sz w:val="24"/>
                <w:szCs w:val="24"/>
                <w:lang w:eastAsia="uk-UA"/>
              </w:rPr>
              <w:t>Протягом 24 годин після надходження запиту, крім вихідних та святкових днів</w:t>
            </w:r>
          </w:p>
        </w:tc>
      </w:tr>
      <w:tr w:rsidR="00872D67" w:rsidRPr="00B41612" w14:paraId="6E43BA6A" w14:textId="77777777" w:rsidTr="00812F87">
        <w:trPr>
          <w:trHeight w:val="104"/>
        </w:trPr>
        <w:tc>
          <w:tcPr>
            <w:tcW w:w="4049" w:type="dxa"/>
            <w:vAlign w:val="center"/>
          </w:tcPr>
          <w:p w14:paraId="37A6AAB3" w14:textId="77777777" w:rsidR="00872D67" w:rsidRPr="00B41612" w:rsidRDefault="00872D67" w:rsidP="00812F87">
            <w:pPr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</w:rPr>
              <w:lastRenderedPageBreak/>
              <w:t>Перелік підстав для відмови у наданні адміністративної послуги</w:t>
            </w:r>
          </w:p>
        </w:tc>
        <w:tc>
          <w:tcPr>
            <w:tcW w:w="6571" w:type="dxa"/>
            <w:shd w:val="clear" w:color="auto" w:fill="auto"/>
          </w:tcPr>
          <w:p w14:paraId="0FEF66B4" w14:textId="77777777" w:rsidR="00872D67" w:rsidRPr="00B41612" w:rsidRDefault="00CA5AF3" w:rsidP="00812F87">
            <w:pPr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  <w:lang w:eastAsia="uk-UA"/>
              </w:rPr>
              <w:t>Не подано документ, що підтверджує внесення плати за отримання відповідних відомостей або плата внесена не в повному обсязі</w:t>
            </w:r>
          </w:p>
        </w:tc>
      </w:tr>
      <w:tr w:rsidR="00872D67" w:rsidRPr="00B41612" w14:paraId="40AD70B8" w14:textId="77777777" w:rsidTr="00812F87">
        <w:trPr>
          <w:trHeight w:val="104"/>
        </w:trPr>
        <w:tc>
          <w:tcPr>
            <w:tcW w:w="4049" w:type="dxa"/>
            <w:vAlign w:val="center"/>
          </w:tcPr>
          <w:p w14:paraId="37536919" w14:textId="77777777" w:rsidR="00872D67" w:rsidRPr="00B41612" w:rsidRDefault="00872D67" w:rsidP="00812F87">
            <w:pPr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571" w:type="dxa"/>
            <w:shd w:val="clear" w:color="auto" w:fill="auto"/>
            <w:vAlign w:val="center"/>
          </w:tcPr>
          <w:p w14:paraId="15F3AFD6" w14:textId="77777777" w:rsidR="00872D67" w:rsidRPr="00B41612" w:rsidRDefault="00872D67" w:rsidP="00812F87">
            <w:pPr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  <w:lang w:eastAsia="uk-UA"/>
              </w:rPr>
              <w:t>Надання документів, що містяться в реєстраційній справі відповідної юридичної особи, громадського формування, що не має статусу юридичної особи, фізичної особи – підприємця</w:t>
            </w:r>
          </w:p>
        </w:tc>
      </w:tr>
      <w:tr w:rsidR="00872D67" w:rsidRPr="00B41612" w14:paraId="131E2700" w14:textId="77777777" w:rsidTr="00812F87">
        <w:trPr>
          <w:trHeight w:val="104"/>
        </w:trPr>
        <w:tc>
          <w:tcPr>
            <w:tcW w:w="4049" w:type="dxa"/>
            <w:vAlign w:val="center"/>
          </w:tcPr>
          <w:p w14:paraId="58CA23BA" w14:textId="77777777" w:rsidR="00872D67" w:rsidRPr="00B41612" w:rsidRDefault="00872D67" w:rsidP="00812F87">
            <w:pPr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571" w:type="dxa"/>
            <w:shd w:val="clear" w:color="auto" w:fill="auto"/>
          </w:tcPr>
          <w:p w14:paraId="5DC96B17" w14:textId="77777777" w:rsidR="00872D67" w:rsidRPr="00B41612" w:rsidRDefault="00872D67" w:rsidP="00812F87">
            <w:pPr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  <w:lang w:eastAsia="uk-UA"/>
              </w:rPr>
              <w:t>У такий самий спосіб, у який подано запит</w:t>
            </w:r>
          </w:p>
        </w:tc>
      </w:tr>
      <w:tr w:rsidR="00872D67" w:rsidRPr="00B41612" w14:paraId="0107983A" w14:textId="77777777" w:rsidTr="00812F87">
        <w:trPr>
          <w:trHeight w:val="104"/>
        </w:trPr>
        <w:tc>
          <w:tcPr>
            <w:tcW w:w="4049" w:type="dxa"/>
            <w:vAlign w:val="center"/>
          </w:tcPr>
          <w:p w14:paraId="06CAF615" w14:textId="77777777" w:rsidR="00872D67" w:rsidRPr="00B41612" w:rsidRDefault="00872D67" w:rsidP="00812F87">
            <w:pPr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</w:rPr>
              <w:t>Примітка</w:t>
            </w:r>
          </w:p>
        </w:tc>
        <w:tc>
          <w:tcPr>
            <w:tcW w:w="6571" w:type="dxa"/>
            <w:shd w:val="clear" w:color="auto" w:fill="auto"/>
            <w:vAlign w:val="center"/>
          </w:tcPr>
          <w:p w14:paraId="334F3741" w14:textId="77777777" w:rsidR="00872D67" w:rsidRPr="00B41612" w:rsidRDefault="00872D67" w:rsidP="00812F87">
            <w:pPr>
              <w:rPr>
                <w:sz w:val="24"/>
                <w:szCs w:val="24"/>
              </w:rPr>
            </w:pPr>
            <w:r w:rsidRPr="00B41612">
              <w:rPr>
                <w:sz w:val="24"/>
                <w:szCs w:val="24"/>
              </w:rPr>
              <w:t>-</w:t>
            </w:r>
          </w:p>
        </w:tc>
      </w:tr>
    </w:tbl>
    <w:p w14:paraId="1B6793DB" w14:textId="77777777" w:rsidR="00164495" w:rsidRPr="00B41612" w:rsidRDefault="00164495" w:rsidP="00164495">
      <w:pPr>
        <w:rPr>
          <w:sz w:val="24"/>
          <w:szCs w:val="24"/>
        </w:rPr>
      </w:pPr>
    </w:p>
    <w:p w14:paraId="6FA00788" w14:textId="77777777" w:rsidR="00164495" w:rsidRPr="00B41612" w:rsidRDefault="00164495" w:rsidP="005B0CFD">
      <w:pPr>
        <w:ind w:left="5812" w:firstLine="425"/>
        <w:jc w:val="left"/>
        <w:rPr>
          <w:sz w:val="24"/>
          <w:szCs w:val="24"/>
          <w:lang w:eastAsia="uk-UA"/>
        </w:rPr>
      </w:pPr>
    </w:p>
    <w:p w14:paraId="694DE2FA" w14:textId="77777777" w:rsidR="00164495" w:rsidRPr="00B41612" w:rsidRDefault="00164495" w:rsidP="005B0CFD">
      <w:pPr>
        <w:ind w:left="5812" w:firstLine="425"/>
        <w:jc w:val="left"/>
        <w:rPr>
          <w:sz w:val="24"/>
          <w:szCs w:val="24"/>
          <w:lang w:eastAsia="uk-UA"/>
        </w:rPr>
      </w:pPr>
    </w:p>
    <w:p w14:paraId="6C098F12" w14:textId="77777777" w:rsidR="00164495" w:rsidRPr="00B41612" w:rsidRDefault="00164495" w:rsidP="005B0CFD">
      <w:pPr>
        <w:ind w:left="5812" w:firstLine="425"/>
        <w:jc w:val="left"/>
        <w:rPr>
          <w:sz w:val="24"/>
          <w:szCs w:val="24"/>
          <w:lang w:eastAsia="uk-UA"/>
        </w:rPr>
      </w:pPr>
    </w:p>
    <w:p w14:paraId="45C2A837" w14:textId="77777777" w:rsidR="00164495" w:rsidRPr="00B41612" w:rsidRDefault="00164495" w:rsidP="005B0CFD">
      <w:pPr>
        <w:ind w:left="5812" w:firstLine="425"/>
        <w:jc w:val="left"/>
        <w:rPr>
          <w:sz w:val="24"/>
          <w:szCs w:val="24"/>
          <w:lang w:eastAsia="uk-UA"/>
        </w:rPr>
      </w:pPr>
    </w:p>
    <w:p w14:paraId="57BC176D" w14:textId="77777777" w:rsidR="00164495" w:rsidRPr="00B41612" w:rsidRDefault="00164495" w:rsidP="005B0CFD">
      <w:pPr>
        <w:ind w:left="5812" w:firstLine="425"/>
        <w:jc w:val="left"/>
        <w:rPr>
          <w:sz w:val="24"/>
          <w:szCs w:val="24"/>
          <w:lang w:eastAsia="uk-UA"/>
        </w:rPr>
      </w:pPr>
    </w:p>
    <w:p w14:paraId="65DB9B72" w14:textId="77777777" w:rsidR="00164495" w:rsidRPr="00B41612" w:rsidRDefault="00164495" w:rsidP="005B0CFD">
      <w:pPr>
        <w:ind w:left="5812" w:firstLine="425"/>
        <w:jc w:val="left"/>
        <w:rPr>
          <w:sz w:val="24"/>
          <w:szCs w:val="24"/>
          <w:lang w:eastAsia="uk-UA"/>
        </w:rPr>
      </w:pPr>
    </w:p>
    <w:p w14:paraId="34E73F01" w14:textId="77777777" w:rsidR="00164495" w:rsidRPr="00B41612" w:rsidRDefault="00164495" w:rsidP="005B0CFD">
      <w:pPr>
        <w:ind w:left="5812" w:firstLine="425"/>
        <w:jc w:val="left"/>
        <w:rPr>
          <w:sz w:val="24"/>
          <w:szCs w:val="24"/>
          <w:lang w:eastAsia="uk-UA"/>
        </w:rPr>
      </w:pPr>
    </w:p>
    <w:p w14:paraId="2668D3FE" w14:textId="77777777" w:rsidR="00164495" w:rsidRPr="00B41612" w:rsidRDefault="00164495" w:rsidP="005B0CFD">
      <w:pPr>
        <w:ind w:left="5812" w:firstLine="425"/>
        <w:jc w:val="left"/>
        <w:rPr>
          <w:sz w:val="24"/>
          <w:szCs w:val="24"/>
          <w:lang w:eastAsia="uk-UA"/>
        </w:rPr>
      </w:pPr>
    </w:p>
    <w:p w14:paraId="1E998DD1" w14:textId="77777777" w:rsidR="00164495" w:rsidRPr="00B41612" w:rsidRDefault="00164495" w:rsidP="005B0CFD">
      <w:pPr>
        <w:ind w:left="5812" w:firstLine="425"/>
        <w:jc w:val="left"/>
        <w:rPr>
          <w:sz w:val="24"/>
          <w:szCs w:val="24"/>
          <w:lang w:eastAsia="uk-UA"/>
        </w:rPr>
      </w:pPr>
    </w:p>
    <w:p w14:paraId="03E25CE7" w14:textId="77777777" w:rsidR="00164495" w:rsidRPr="00B41612" w:rsidRDefault="00164495" w:rsidP="005B0CFD">
      <w:pPr>
        <w:ind w:left="5812" w:firstLine="425"/>
        <w:jc w:val="left"/>
        <w:rPr>
          <w:sz w:val="24"/>
          <w:szCs w:val="24"/>
          <w:lang w:eastAsia="uk-UA"/>
        </w:rPr>
      </w:pPr>
    </w:p>
    <w:p w14:paraId="1E12B275" w14:textId="77777777" w:rsidR="00164495" w:rsidRPr="00B41612" w:rsidRDefault="00164495" w:rsidP="005B0CFD">
      <w:pPr>
        <w:ind w:left="5812" w:firstLine="425"/>
        <w:jc w:val="left"/>
        <w:rPr>
          <w:sz w:val="24"/>
          <w:szCs w:val="24"/>
          <w:lang w:eastAsia="uk-UA"/>
        </w:rPr>
      </w:pPr>
    </w:p>
    <w:p w14:paraId="4E54F03F" w14:textId="77777777" w:rsidR="00164495" w:rsidRPr="00B41612" w:rsidRDefault="00164495" w:rsidP="005B0CFD">
      <w:pPr>
        <w:ind w:left="5812" w:firstLine="425"/>
        <w:jc w:val="left"/>
        <w:rPr>
          <w:sz w:val="24"/>
          <w:szCs w:val="24"/>
          <w:lang w:eastAsia="uk-UA"/>
        </w:rPr>
      </w:pPr>
    </w:p>
    <w:p w14:paraId="2B916E24" w14:textId="77777777" w:rsidR="00164495" w:rsidRPr="00B41612" w:rsidRDefault="00164495" w:rsidP="005B0CFD">
      <w:pPr>
        <w:ind w:left="5812" w:firstLine="425"/>
        <w:jc w:val="left"/>
        <w:rPr>
          <w:sz w:val="24"/>
          <w:szCs w:val="24"/>
          <w:lang w:eastAsia="uk-UA"/>
        </w:rPr>
      </w:pPr>
    </w:p>
    <w:p w14:paraId="053B18F9" w14:textId="77777777" w:rsidR="00164495" w:rsidRPr="00B41612" w:rsidRDefault="00164495" w:rsidP="005B0CFD">
      <w:pPr>
        <w:ind w:left="5812" w:firstLine="425"/>
        <w:jc w:val="left"/>
        <w:rPr>
          <w:sz w:val="24"/>
          <w:szCs w:val="24"/>
          <w:lang w:eastAsia="uk-UA"/>
        </w:rPr>
      </w:pPr>
    </w:p>
    <w:p w14:paraId="4739BD48" w14:textId="77777777" w:rsidR="00164495" w:rsidRPr="00B41612" w:rsidRDefault="00164495" w:rsidP="005B0CFD">
      <w:pPr>
        <w:ind w:left="5812" w:firstLine="425"/>
        <w:jc w:val="left"/>
        <w:rPr>
          <w:sz w:val="24"/>
          <w:szCs w:val="24"/>
          <w:lang w:eastAsia="uk-UA"/>
        </w:rPr>
      </w:pPr>
    </w:p>
    <w:p w14:paraId="0D1F4F2C" w14:textId="77777777" w:rsidR="00164495" w:rsidRPr="00B41612" w:rsidRDefault="00164495" w:rsidP="005B0CFD">
      <w:pPr>
        <w:ind w:left="5812" w:firstLine="425"/>
        <w:jc w:val="left"/>
        <w:rPr>
          <w:sz w:val="24"/>
          <w:szCs w:val="24"/>
          <w:lang w:eastAsia="uk-UA"/>
        </w:rPr>
      </w:pPr>
    </w:p>
    <w:p w14:paraId="052D0090" w14:textId="77777777" w:rsidR="00164495" w:rsidRPr="00B41612" w:rsidRDefault="00164495" w:rsidP="005B0CFD">
      <w:pPr>
        <w:ind w:left="5812" w:firstLine="425"/>
        <w:jc w:val="left"/>
        <w:rPr>
          <w:sz w:val="24"/>
          <w:szCs w:val="24"/>
          <w:lang w:eastAsia="uk-UA"/>
        </w:rPr>
      </w:pPr>
    </w:p>
    <w:p w14:paraId="2A7B42EB" w14:textId="77777777" w:rsidR="00164495" w:rsidRDefault="00164495" w:rsidP="005B0CFD">
      <w:pPr>
        <w:ind w:left="5812" w:firstLine="425"/>
        <w:jc w:val="left"/>
        <w:rPr>
          <w:sz w:val="24"/>
          <w:szCs w:val="24"/>
          <w:lang w:eastAsia="uk-UA"/>
        </w:rPr>
      </w:pPr>
    </w:p>
    <w:sectPr w:rsidR="00164495" w:rsidSect="00BB5581">
      <w:headerReference w:type="default" r:id="rId9"/>
      <w:pgSz w:w="11906" w:h="16838"/>
      <w:pgMar w:top="284" w:right="707" w:bottom="850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0A1D8" w14:textId="77777777" w:rsidR="00CA2EC9" w:rsidRDefault="00CA2EC9" w:rsidP="006E5103">
      <w:r>
        <w:separator/>
      </w:r>
    </w:p>
  </w:endnote>
  <w:endnote w:type="continuationSeparator" w:id="0">
    <w:p w14:paraId="02B1AFD7" w14:textId="77777777" w:rsidR="00CA2EC9" w:rsidRDefault="00CA2EC9" w:rsidP="006E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DFEFE" w14:textId="77777777" w:rsidR="00CA2EC9" w:rsidRDefault="00CA2EC9" w:rsidP="006E5103">
      <w:r>
        <w:separator/>
      </w:r>
    </w:p>
  </w:footnote>
  <w:footnote w:type="continuationSeparator" w:id="0">
    <w:p w14:paraId="0B3F8EB8" w14:textId="77777777" w:rsidR="00CA2EC9" w:rsidRDefault="00CA2EC9" w:rsidP="006E5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FC33" w14:textId="77777777" w:rsidR="00776DE0" w:rsidRDefault="006E761B" w:rsidP="006B3860">
    <w:pPr>
      <w:pStyle w:val="a3"/>
      <w:jc w:val="center"/>
    </w:pPr>
    <w:r w:rsidRPr="00F331A8">
      <w:rPr>
        <w:sz w:val="24"/>
        <w:szCs w:val="24"/>
      </w:rPr>
      <w:fldChar w:fldCharType="begin"/>
    </w:r>
    <w:r w:rsidR="005B0CFD" w:rsidRPr="00F331A8">
      <w:rPr>
        <w:sz w:val="24"/>
        <w:szCs w:val="24"/>
      </w:rPr>
      <w:instrText>PAGE   \* MERGEFORMAT</w:instrText>
    </w:r>
    <w:r w:rsidRPr="00F331A8">
      <w:rPr>
        <w:sz w:val="24"/>
        <w:szCs w:val="24"/>
      </w:rPr>
      <w:fldChar w:fldCharType="separate"/>
    </w:r>
    <w:r w:rsidR="00085D38" w:rsidRPr="00085D38">
      <w:rPr>
        <w:noProof/>
        <w:sz w:val="24"/>
        <w:szCs w:val="24"/>
        <w:lang w:val="ru-RU"/>
      </w:rPr>
      <w:t>3</w:t>
    </w:r>
    <w:r w:rsidRPr="00F331A8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1D"/>
    <w:rsid w:val="00010C69"/>
    <w:rsid w:val="00085D38"/>
    <w:rsid w:val="00104F1D"/>
    <w:rsid w:val="00132EC1"/>
    <w:rsid w:val="00160588"/>
    <w:rsid w:val="00164495"/>
    <w:rsid w:val="001667F9"/>
    <w:rsid w:val="00190A08"/>
    <w:rsid w:val="001B58F0"/>
    <w:rsid w:val="001B624F"/>
    <w:rsid w:val="001D58E3"/>
    <w:rsid w:val="001E623B"/>
    <w:rsid w:val="002A1380"/>
    <w:rsid w:val="00300E5F"/>
    <w:rsid w:val="00325F6C"/>
    <w:rsid w:val="0035211B"/>
    <w:rsid w:val="003951C9"/>
    <w:rsid w:val="003F48FE"/>
    <w:rsid w:val="00402146"/>
    <w:rsid w:val="0047443C"/>
    <w:rsid w:val="0047446D"/>
    <w:rsid w:val="004A7FC5"/>
    <w:rsid w:val="004B3DF1"/>
    <w:rsid w:val="004C52B0"/>
    <w:rsid w:val="005349CA"/>
    <w:rsid w:val="005476A3"/>
    <w:rsid w:val="005B0CFD"/>
    <w:rsid w:val="00644774"/>
    <w:rsid w:val="0064627C"/>
    <w:rsid w:val="00676D3A"/>
    <w:rsid w:val="006C1292"/>
    <w:rsid w:val="006E5103"/>
    <w:rsid w:val="006E761B"/>
    <w:rsid w:val="006E7BBD"/>
    <w:rsid w:val="006F40B2"/>
    <w:rsid w:val="00714FDC"/>
    <w:rsid w:val="007349CA"/>
    <w:rsid w:val="007851A4"/>
    <w:rsid w:val="007B74AB"/>
    <w:rsid w:val="007E6524"/>
    <w:rsid w:val="00801D98"/>
    <w:rsid w:val="00806646"/>
    <w:rsid w:val="00841383"/>
    <w:rsid w:val="00872D67"/>
    <w:rsid w:val="009118BD"/>
    <w:rsid w:val="0092472B"/>
    <w:rsid w:val="0095416D"/>
    <w:rsid w:val="009D7AC7"/>
    <w:rsid w:val="009E5AE1"/>
    <w:rsid w:val="00A24EEE"/>
    <w:rsid w:val="00A5104E"/>
    <w:rsid w:val="00A74160"/>
    <w:rsid w:val="00A80543"/>
    <w:rsid w:val="00AC54C2"/>
    <w:rsid w:val="00AE0FD0"/>
    <w:rsid w:val="00B41612"/>
    <w:rsid w:val="00B91023"/>
    <w:rsid w:val="00BA6213"/>
    <w:rsid w:val="00BB5581"/>
    <w:rsid w:val="00BB71CB"/>
    <w:rsid w:val="00BD5301"/>
    <w:rsid w:val="00C04556"/>
    <w:rsid w:val="00CA2EC9"/>
    <w:rsid w:val="00CA5AF3"/>
    <w:rsid w:val="00D30665"/>
    <w:rsid w:val="00E402D3"/>
    <w:rsid w:val="00EB00DC"/>
    <w:rsid w:val="00EB5519"/>
    <w:rsid w:val="00EF3EC0"/>
    <w:rsid w:val="00F24440"/>
    <w:rsid w:val="00F53181"/>
    <w:rsid w:val="00F918C3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E52C"/>
  <w15:docId w15:val="{01E4435A-ACD8-40A2-95AD-83656491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C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64495"/>
    <w:pPr>
      <w:keepNext/>
      <w:outlineLvl w:val="1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0CF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B0CF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5B0CF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B0CFD"/>
    <w:pPr>
      <w:spacing w:after="150"/>
      <w:jc w:val="left"/>
    </w:pPr>
    <w:rPr>
      <w:sz w:val="24"/>
      <w:szCs w:val="24"/>
      <w:lang w:eastAsia="uk-UA"/>
    </w:rPr>
  </w:style>
  <w:style w:type="table" w:styleId="a7">
    <w:name w:val="Table Grid"/>
    <w:basedOn w:val="a1"/>
    <w:uiPriority w:val="59"/>
    <w:rsid w:val="005B0CFD"/>
    <w:pPr>
      <w:spacing w:after="0" w:line="240" w:lineRule="auto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rsid w:val="001644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4495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64495"/>
    <w:rPr>
      <w:rFonts w:ascii="Tahoma" w:eastAsia="Times New Roman" w:hAnsi="Tahoma" w:cs="Tahoma"/>
      <w:sz w:val="16"/>
      <w:szCs w:val="16"/>
    </w:rPr>
  </w:style>
  <w:style w:type="character" w:styleId="aa">
    <w:name w:val="Hyperlink"/>
    <w:uiPriority w:val="99"/>
    <w:unhideWhenUsed/>
    <w:rsid w:val="00BB5581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B3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492-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lgorod-d.cnapua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vikonkom10</dc:creator>
  <cp:lastModifiedBy>CNAP11</cp:lastModifiedBy>
  <cp:revision>5</cp:revision>
  <cp:lastPrinted>2017-02-10T09:51:00Z</cp:lastPrinted>
  <dcterms:created xsi:type="dcterms:W3CDTF">2022-12-23T09:43:00Z</dcterms:created>
  <dcterms:modified xsi:type="dcterms:W3CDTF">2023-02-02T11:02:00Z</dcterms:modified>
</cp:coreProperties>
</file>